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54DD008" w14:textId="46225090" w:rsidR="0068371B" w:rsidRDefault="0068371B" w:rsidP="00821312">
      <w:pPr>
        <w:jc w:val="both"/>
        <w:rPr>
          <w:rFonts w:ascii="Times New Roman" w:hAnsi="Times New Roman" w:cs="Times New Roman"/>
          <w:b/>
          <w:bCs/>
          <w:sz w:val="32"/>
          <w:szCs w:val="32"/>
        </w:rPr>
      </w:pPr>
      <w:r>
        <w:rPr>
          <w:rFonts w:ascii="Times New Roman" w:hAnsi="Times New Roman" w:cs="Times New Roman"/>
          <w:b/>
          <w:bCs/>
          <w:sz w:val="32"/>
          <w:szCs w:val="32"/>
        </w:rPr>
        <w:t xml:space="preserve">LEGISLATIVE PROCEDURE : </w:t>
      </w:r>
      <w:r w:rsidR="001B13A3">
        <w:rPr>
          <w:rFonts w:ascii="Times New Roman" w:hAnsi="Times New Roman" w:cs="Times New Roman"/>
          <w:b/>
          <w:bCs/>
          <w:sz w:val="32"/>
          <w:szCs w:val="32"/>
        </w:rPr>
        <w:t>(</w:t>
      </w:r>
      <w:r>
        <w:rPr>
          <w:rFonts w:ascii="Times New Roman" w:hAnsi="Times New Roman" w:cs="Times New Roman"/>
          <w:b/>
          <w:bCs/>
          <w:sz w:val="32"/>
          <w:szCs w:val="32"/>
        </w:rPr>
        <w:t>ARTICLE- 107-111</w:t>
      </w:r>
      <w:r w:rsidR="001B13A3">
        <w:rPr>
          <w:rFonts w:ascii="Times New Roman" w:hAnsi="Times New Roman" w:cs="Times New Roman"/>
          <w:b/>
          <w:bCs/>
          <w:sz w:val="32"/>
          <w:szCs w:val="32"/>
        </w:rPr>
        <w:t>)</w:t>
      </w:r>
    </w:p>
    <w:p w14:paraId="171A51C9" w14:textId="77777777" w:rsidR="001B13A3" w:rsidRDefault="001B13A3" w:rsidP="00821312">
      <w:pPr>
        <w:jc w:val="both"/>
        <w:rPr>
          <w:rFonts w:ascii="Times New Roman" w:hAnsi="Times New Roman" w:cs="Times New Roman"/>
          <w:b/>
          <w:bCs/>
          <w:sz w:val="32"/>
          <w:szCs w:val="32"/>
        </w:rPr>
      </w:pPr>
    </w:p>
    <w:p w14:paraId="49E548F4" w14:textId="23733DE5" w:rsidR="007F05D1" w:rsidRPr="00821312" w:rsidRDefault="007F05D1" w:rsidP="00821312">
      <w:pPr>
        <w:jc w:val="both"/>
        <w:rPr>
          <w:rFonts w:ascii="Times New Roman" w:hAnsi="Times New Roman" w:cs="Times New Roman"/>
          <w:b/>
          <w:bCs/>
        </w:rPr>
      </w:pPr>
      <w:r w:rsidRPr="0068371B">
        <w:rPr>
          <w:rFonts w:ascii="Times New Roman" w:hAnsi="Times New Roman" w:cs="Times New Roman"/>
          <w:b/>
          <w:bCs/>
          <w:sz w:val="32"/>
          <w:szCs w:val="32"/>
        </w:rPr>
        <w:t xml:space="preserve">Article : 107 </w:t>
      </w:r>
      <w:r w:rsidRPr="0068371B">
        <w:rPr>
          <w:rFonts w:ascii="Times New Roman" w:hAnsi="Times New Roman" w:cs="Times New Roman"/>
          <w:b/>
          <w:bCs/>
          <w:sz w:val="32"/>
          <w:szCs w:val="32"/>
        </w:rPr>
        <w:t>Provisions as to introduction and passing of Bills</w:t>
      </w:r>
    </w:p>
    <w:p w14:paraId="56E7D43D" w14:textId="46CA20C0" w:rsidR="007F05D1" w:rsidRPr="00821312" w:rsidRDefault="007F05D1" w:rsidP="00821312">
      <w:pPr>
        <w:jc w:val="both"/>
        <w:rPr>
          <w:rFonts w:ascii="Times New Roman" w:hAnsi="Times New Roman" w:cs="Times New Roman"/>
        </w:rPr>
      </w:pPr>
      <w:r w:rsidRPr="00821312">
        <w:rPr>
          <w:rFonts w:ascii="Times New Roman" w:hAnsi="Times New Roman" w:cs="Times New Roman"/>
        </w:rPr>
        <w:t>(1) Subject to the provisions of articles 109 and 117 with respect to Money Bills and other financial Bills, a Bill may originate in either House of Parliament.</w:t>
      </w:r>
    </w:p>
    <w:p w14:paraId="48D9A28C" w14:textId="53574702" w:rsidR="007F05D1" w:rsidRPr="00821312" w:rsidRDefault="007F05D1" w:rsidP="00821312">
      <w:pPr>
        <w:jc w:val="both"/>
        <w:rPr>
          <w:rFonts w:ascii="Times New Roman" w:hAnsi="Times New Roman" w:cs="Times New Roman"/>
        </w:rPr>
      </w:pPr>
      <w:r w:rsidRPr="00821312">
        <w:rPr>
          <w:rFonts w:ascii="Times New Roman" w:hAnsi="Times New Roman" w:cs="Times New Roman"/>
        </w:rPr>
        <w:t>(2) Subject to the provisions of articles 108 and 109, a Bill shall not be deemed to have been passed by the Houses of Parliament unless it has been agreed to by both Houses, either without amendment or with such amendments only as are agreed to by both Houses.</w:t>
      </w:r>
    </w:p>
    <w:p w14:paraId="3866E615" w14:textId="564BE8B9" w:rsidR="007F05D1" w:rsidRPr="00821312" w:rsidRDefault="007F05D1" w:rsidP="00821312">
      <w:pPr>
        <w:jc w:val="both"/>
        <w:rPr>
          <w:rFonts w:ascii="Times New Roman" w:hAnsi="Times New Roman" w:cs="Times New Roman"/>
        </w:rPr>
      </w:pPr>
      <w:r w:rsidRPr="00821312">
        <w:rPr>
          <w:rFonts w:ascii="Times New Roman" w:hAnsi="Times New Roman" w:cs="Times New Roman"/>
        </w:rPr>
        <w:t>(3) A Bill pending in Parliament shall not lapse by reason of the prorogation of the Houses.</w:t>
      </w:r>
    </w:p>
    <w:p w14:paraId="272AEB41" w14:textId="392BE89C" w:rsidR="007F05D1" w:rsidRPr="00821312" w:rsidRDefault="007F05D1" w:rsidP="00821312">
      <w:pPr>
        <w:jc w:val="both"/>
        <w:rPr>
          <w:rFonts w:ascii="Times New Roman" w:hAnsi="Times New Roman" w:cs="Times New Roman"/>
        </w:rPr>
      </w:pPr>
      <w:r w:rsidRPr="00821312">
        <w:rPr>
          <w:rFonts w:ascii="Times New Roman" w:hAnsi="Times New Roman" w:cs="Times New Roman"/>
        </w:rPr>
        <w:t>(4) A Bill pending in the Council of States which has not been passed by the House of the People shall not lapse on a dissolution of the House of the People.</w:t>
      </w:r>
    </w:p>
    <w:p w14:paraId="2E7ED18C" w14:textId="348FEB5D" w:rsidR="00C837F3" w:rsidRPr="00821312" w:rsidRDefault="007F05D1" w:rsidP="00821312">
      <w:pPr>
        <w:jc w:val="both"/>
        <w:rPr>
          <w:rFonts w:ascii="Times New Roman" w:hAnsi="Times New Roman" w:cs="Times New Roman"/>
        </w:rPr>
      </w:pPr>
      <w:r w:rsidRPr="00821312">
        <w:rPr>
          <w:rFonts w:ascii="Times New Roman" w:hAnsi="Times New Roman" w:cs="Times New Roman"/>
        </w:rPr>
        <w:t>(5) A Bill which is pending in the House of the People, or which having been passed by the House of the People is pending in the Council of States, shall, subject to the provisions of article 108, lapse on a dissolution of the House of the People.</w:t>
      </w:r>
    </w:p>
    <w:p w14:paraId="53E54585" w14:textId="77777777" w:rsidR="000B71A1" w:rsidRPr="0068371B" w:rsidRDefault="000B71A1" w:rsidP="00821312">
      <w:pPr>
        <w:jc w:val="both"/>
        <w:rPr>
          <w:rFonts w:ascii="Times New Roman" w:hAnsi="Times New Roman" w:cs="Times New Roman"/>
          <w:b/>
          <w:bCs/>
          <w:sz w:val="32"/>
          <w:szCs w:val="32"/>
        </w:rPr>
      </w:pPr>
    </w:p>
    <w:p w14:paraId="5C5F63D4" w14:textId="5649818C" w:rsidR="000B71A1" w:rsidRPr="0068371B" w:rsidRDefault="000B71A1" w:rsidP="00821312">
      <w:pPr>
        <w:jc w:val="both"/>
        <w:rPr>
          <w:rFonts w:ascii="Times New Roman" w:hAnsi="Times New Roman" w:cs="Times New Roman"/>
          <w:b/>
          <w:bCs/>
          <w:sz w:val="32"/>
          <w:szCs w:val="32"/>
        </w:rPr>
      </w:pPr>
      <w:r w:rsidRPr="0068371B">
        <w:rPr>
          <w:rFonts w:ascii="Times New Roman" w:hAnsi="Times New Roman" w:cs="Times New Roman"/>
          <w:b/>
          <w:bCs/>
          <w:sz w:val="32"/>
          <w:szCs w:val="32"/>
        </w:rPr>
        <w:t xml:space="preserve"> ARTICLE : 108 - </w:t>
      </w:r>
      <w:r w:rsidRPr="0068371B">
        <w:rPr>
          <w:rFonts w:ascii="Times New Roman" w:hAnsi="Times New Roman" w:cs="Times New Roman"/>
          <w:b/>
          <w:bCs/>
          <w:sz w:val="32"/>
          <w:szCs w:val="32"/>
        </w:rPr>
        <w:t>Joint sitting of both Houses in certain cases</w:t>
      </w:r>
    </w:p>
    <w:p w14:paraId="6976C85E" w14:textId="5CA51868" w:rsidR="000B71A1" w:rsidRPr="00821312" w:rsidRDefault="000B71A1" w:rsidP="00821312">
      <w:pPr>
        <w:jc w:val="both"/>
        <w:rPr>
          <w:rFonts w:ascii="Times New Roman" w:hAnsi="Times New Roman" w:cs="Times New Roman"/>
        </w:rPr>
      </w:pPr>
      <w:r w:rsidRPr="00821312">
        <w:rPr>
          <w:rFonts w:ascii="Times New Roman" w:hAnsi="Times New Roman" w:cs="Times New Roman"/>
        </w:rPr>
        <w:t>(1) If after a Bill has been passed by one House and transmitted to the other House—</w:t>
      </w:r>
    </w:p>
    <w:p w14:paraId="2DD33A64" w14:textId="44A637A8" w:rsidR="000B71A1" w:rsidRPr="00821312" w:rsidRDefault="000B71A1" w:rsidP="00821312">
      <w:pPr>
        <w:jc w:val="both"/>
        <w:rPr>
          <w:rFonts w:ascii="Times New Roman" w:hAnsi="Times New Roman" w:cs="Times New Roman"/>
        </w:rPr>
      </w:pPr>
      <w:r w:rsidRPr="00821312">
        <w:rPr>
          <w:rFonts w:ascii="Times New Roman" w:hAnsi="Times New Roman" w:cs="Times New Roman"/>
        </w:rPr>
        <w:t>(a) the Bill is rejected by the other House; or</w:t>
      </w:r>
    </w:p>
    <w:p w14:paraId="462627BF" w14:textId="37B1F4C2" w:rsidR="000B71A1" w:rsidRPr="00821312" w:rsidRDefault="000B71A1" w:rsidP="00821312">
      <w:pPr>
        <w:jc w:val="both"/>
        <w:rPr>
          <w:rFonts w:ascii="Times New Roman" w:hAnsi="Times New Roman" w:cs="Times New Roman"/>
        </w:rPr>
      </w:pPr>
      <w:r w:rsidRPr="00821312">
        <w:rPr>
          <w:rFonts w:ascii="Times New Roman" w:hAnsi="Times New Roman" w:cs="Times New Roman"/>
        </w:rPr>
        <w:t>(b) the Houses have finally disagreed as to the amendments to be made in the Bill; or</w:t>
      </w:r>
    </w:p>
    <w:p w14:paraId="76AE6FD4" w14:textId="41079051" w:rsidR="000B71A1" w:rsidRPr="00821312" w:rsidRDefault="000B71A1" w:rsidP="00821312">
      <w:pPr>
        <w:jc w:val="both"/>
        <w:rPr>
          <w:rFonts w:ascii="Times New Roman" w:hAnsi="Times New Roman" w:cs="Times New Roman"/>
        </w:rPr>
      </w:pPr>
      <w:r w:rsidRPr="00821312">
        <w:rPr>
          <w:rFonts w:ascii="Times New Roman" w:hAnsi="Times New Roman" w:cs="Times New Roman"/>
        </w:rPr>
        <w:t>(c) more than six months elapse from the date of the reception of the Bill by the other House without the Bill being passed by it,</w:t>
      </w:r>
    </w:p>
    <w:p w14:paraId="6681F978" w14:textId="5A384519" w:rsidR="000B71A1" w:rsidRPr="00821312" w:rsidRDefault="000B71A1" w:rsidP="00821312">
      <w:pPr>
        <w:jc w:val="both"/>
        <w:rPr>
          <w:rFonts w:ascii="Times New Roman" w:hAnsi="Times New Roman" w:cs="Times New Roman"/>
        </w:rPr>
      </w:pPr>
      <w:r w:rsidRPr="00821312">
        <w:rPr>
          <w:rFonts w:ascii="Times New Roman" w:hAnsi="Times New Roman" w:cs="Times New Roman"/>
        </w:rPr>
        <w:t>the President may, unless the Bill has elapsed by reason of a dissolution of the House of the People, notify to the Houses by message if they are sitting or by public notification if they are not sitting, his intention to summon them to meet in a joint sitting for the purpose of deliberating and voting on the Bill:</w:t>
      </w:r>
    </w:p>
    <w:p w14:paraId="44654CBE" w14:textId="3BBFA979" w:rsidR="000B71A1" w:rsidRPr="00821312" w:rsidRDefault="000B71A1" w:rsidP="00821312">
      <w:pPr>
        <w:jc w:val="both"/>
        <w:rPr>
          <w:rFonts w:ascii="Times New Roman" w:hAnsi="Times New Roman" w:cs="Times New Roman"/>
        </w:rPr>
      </w:pPr>
      <w:r w:rsidRPr="00821312">
        <w:rPr>
          <w:rFonts w:ascii="Times New Roman" w:hAnsi="Times New Roman" w:cs="Times New Roman"/>
        </w:rPr>
        <w:t>Provided that nothing in this clause shall apply to a Money Bill.</w:t>
      </w:r>
    </w:p>
    <w:p w14:paraId="4A665873" w14:textId="42D5552F" w:rsidR="000B71A1" w:rsidRPr="00821312" w:rsidRDefault="000B71A1" w:rsidP="00821312">
      <w:pPr>
        <w:jc w:val="both"/>
        <w:rPr>
          <w:rFonts w:ascii="Times New Roman" w:hAnsi="Times New Roman" w:cs="Times New Roman"/>
        </w:rPr>
      </w:pPr>
      <w:r w:rsidRPr="00821312">
        <w:rPr>
          <w:rFonts w:ascii="Times New Roman" w:hAnsi="Times New Roman" w:cs="Times New Roman"/>
        </w:rPr>
        <w:t>(2) In reckoning any such period of six months as is referred to in clause (1), no account shall be taken of any period during which the House referred to in sub-clause (c) of that clause is prorogued or adjourned for more than four consecutive days.</w:t>
      </w:r>
    </w:p>
    <w:p w14:paraId="0F88A0CB" w14:textId="764E43EF" w:rsidR="000B71A1" w:rsidRPr="00821312" w:rsidRDefault="000B71A1" w:rsidP="00821312">
      <w:pPr>
        <w:jc w:val="both"/>
        <w:rPr>
          <w:rFonts w:ascii="Times New Roman" w:hAnsi="Times New Roman" w:cs="Times New Roman"/>
        </w:rPr>
      </w:pPr>
      <w:r w:rsidRPr="00821312">
        <w:rPr>
          <w:rFonts w:ascii="Times New Roman" w:hAnsi="Times New Roman" w:cs="Times New Roman"/>
        </w:rPr>
        <w:t>(3) Where the President has under clause (1) notified his intention of summoning the Houses to meet in a joint sitting, neither House shall proceed further with the Bill, but the President may at any time after the date of his notification summon the Houses to meet in a joint sitting for the purpose specified in the notification and, if he does so, the Houses shall meet accordingly.</w:t>
      </w:r>
    </w:p>
    <w:p w14:paraId="547F542F" w14:textId="0D31B7D5" w:rsidR="000B71A1" w:rsidRPr="00821312" w:rsidRDefault="000B71A1" w:rsidP="00821312">
      <w:pPr>
        <w:jc w:val="both"/>
        <w:rPr>
          <w:rFonts w:ascii="Times New Roman" w:hAnsi="Times New Roman" w:cs="Times New Roman"/>
        </w:rPr>
      </w:pPr>
      <w:r w:rsidRPr="00821312">
        <w:rPr>
          <w:rFonts w:ascii="Times New Roman" w:hAnsi="Times New Roman" w:cs="Times New Roman"/>
        </w:rPr>
        <w:t>(4) If at the joint sitting of the two Houses the Bill, with such amendments, if any, as are agreed to in joint sitting, is passed by a majority of the total number of members of both Houses present and voting, it shall be deemed for the purposes of this Constitution to have been passed by both Houses:</w:t>
      </w:r>
    </w:p>
    <w:p w14:paraId="6ADFA36F" w14:textId="47660BFE" w:rsidR="000B71A1" w:rsidRPr="00821312" w:rsidRDefault="000B71A1" w:rsidP="00821312">
      <w:pPr>
        <w:jc w:val="both"/>
        <w:rPr>
          <w:rFonts w:ascii="Times New Roman" w:hAnsi="Times New Roman" w:cs="Times New Roman"/>
        </w:rPr>
      </w:pPr>
      <w:r w:rsidRPr="00821312">
        <w:rPr>
          <w:rFonts w:ascii="Times New Roman" w:hAnsi="Times New Roman" w:cs="Times New Roman"/>
        </w:rPr>
        <w:t>Provided that at a joint sitting—</w:t>
      </w:r>
    </w:p>
    <w:p w14:paraId="7CB6A399" w14:textId="30E6F028" w:rsidR="000B71A1" w:rsidRPr="00821312" w:rsidRDefault="000B71A1" w:rsidP="00821312">
      <w:pPr>
        <w:jc w:val="both"/>
        <w:rPr>
          <w:rFonts w:ascii="Times New Roman" w:hAnsi="Times New Roman" w:cs="Times New Roman"/>
        </w:rPr>
      </w:pPr>
      <w:r w:rsidRPr="00821312">
        <w:rPr>
          <w:rFonts w:ascii="Times New Roman" w:hAnsi="Times New Roman" w:cs="Times New Roman"/>
        </w:rPr>
        <w:t>(a) if the Bill, having been passed by one House, has not been passed by the other House with amendments and returned to the House in which it originated, no amendment shall be proposed to the Bill other than such amendments (if any) as are made necessary by the delay in the passage of the Bill;</w:t>
      </w:r>
    </w:p>
    <w:p w14:paraId="2942FA4A" w14:textId="2698030D" w:rsidR="000B71A1" w:rsidRPr="00821312" w:rsidRDefault="000B71A1" w:rsidP="00821312">
      <w:pPr>
        <w:jc w:val="both"/>
        <w:rPr>
          <w:rFonts w:ascii="Times New Roman" w:hAnsi="Times New Roman" w:cs="Times New Roman"/>
        </w:rPr>
      </w:pPr>
      <w:r w:rsidRPr="00821312">
        <w:rPr>
          <w:rFonts w:ascii="Times New Roman" w:hAnsi="Times New Roman" w:cs="Times New Roman"/>
        </w:rPr>
        <w:t>(b) if the Bill has been so passed and returned, only such amendments as aforesaid shall be proposed to the Bill and such other amendments as are relevant to the matters with respect to which the Houses have not agreed;</w:t>
      </w:r>
    </w:p>
    <w:p w14:paraId="5E38A9AA" w14:textId="30B9DF5E" w:rsidR="000B71A1" w:rsidRPr="00821312" w:rsidRDefault="000B71A1" w:rsidP="00821312">
      <w:pPr>
        <w:jc w:val="both"/>
        <w:rPr>
          <w:rFonts w:ascii="Times New Roman" w:hAnsi="Times New Roman" w:cs="Times New Roman"/>
        </w:rPr>
      </w:pPr>
      <w:r w:rsidRPr="00821312">
        <w:rPr>
          <w:rFonts w:ascii="Times New Roman" w:hAnsi="Times New Roman" w:cs="Times New Roman"/>
        </w:rPr>
        <w:t>and the decision of the person presiding as to the amendments which are admissible under this clause shall be final.</w:t>
      </w:r>
    </w:p>
    <w:p w14:paraId="72D6173C" w14:textId="3ED1B72C" w:rsidR="000B71A1" w:rsidRDefault="000B71A1" w:rsidP="00821312">
      <w:pPr>
        <w:jc w:val="both"/>
        <w:rPr>
          <w:rFonts w:ascii="Times New Roman" w:hAnsi="Times New Roman" w:cs="Times New Roman"/>
        </w:rPr>
      </w:pPr>
      <w:r w:rsidRPr="00821312">
        <w:rPr>
          <w:rFonts w:ascii="Times New Roman" w:hAnsi="Times New Roman" w:cs="Times New Roman"/>
        </w:rPr>
        <w:t>(5) A joint sitting may be held under this article and a Bill passed thereat, notwithstanding that a dissolution of the House of the People has intervened since the President notified his intention to summon the Houses to meet therein.</w:t>
      </w:r>
    </w:p>
    <w:p w14:paraId="5F931A74" w14:textId="77777777" w:rsidR="00291CDC" w:rsidRDefault="00291CDC" w:rsidP="00821312">
      <w:pPr>
        <w:jc w:val="both"/>
        <w:rPr>
          <w:rFonts w:ascii="Times New Roman" w:hAnsi="Times New Roman" w:cs="Times New Roman"/>
        </w:rPr>
      </w:pPr>
    </w:p>
    <w:p w14:paraId="7409ACF2" w14:textId="05956EE7" w:rsidR="00291CDC" w:rsidRPr="0068371B" w:rsidRDefault="00821312" w:rsidP="00291CDC">
      <w:pPr>
        <w:jc w:val="both"/>
        <w:rPr>
          <w:rFonts w:ascii="Times New Roman" w:hAnsi="Times New Roman" w:cs="Times New Roman"/>
          <w:b/>
          <w:bCs/>
          <w:sz w:val="32"/>
          <w:szCs w:val="32"/>
        </w:rPr>
      </w:pPr>
      <w:r w:rsidRPr="0068371B">
        <w:rPr>
          <w:rFonts w:ascii="Times New Roman" w:hAnsi="Times New Roman" w:cs="Times New Roman"/>
          <w:b/>
          <w:bCs/>
          <w:sz w:val="32"/>
          <w:szCs w:val="32"/>
        </w:rPr>
        <w:t xml:space="preserve"> ARTCLE: 109 -</w:t>
      </w:r>
      <w:r w:rsidR="00291CDC" w:rsidRPr="0068371B">
        <w:rPr>
          <w:rFonts w:ascii="Times New Roman" w:hAnsi="Times New Roman" w:cs="Times New Roman"/>
          <w:b/>
          <w:bCs/>
          <w:sz w:val="32"/>
          <w:szCs w:val="32"/>
        </w:rPr>
        <w:t>Special procedure in respect of Money Bills</w:t>
      </w:r>
    </w:p>
    <w:p w14:paraId="5B927F76" w14:textId="1F2920B1" w:rsidR="00291CDC" w:rsidRPr="00291CDC" w:rsidRDefault="00291CDC" w:rsidP="00291CDC">
      <w:pPr>
        <w:jc w:val="both"/>
        <w:rPr>
          <w:rFonts w:ascii="Times New Roman" w:hAnsi="Times New Roman" w:cs="Times New Roman"/>
        </w:rPr>
      </w:pPr>
      <w:r w:rsidRPr="00291CDC">
        <w:rPr>
          <w:rFonts w:ascii="Times New Roman" w:hAnsi="Times New Roman" w:cs="Times New Roman"/>
        </w:rPr>
        <w:t>(1) A Money Bill shall not be introduced in the Council of States.</w:t>
      </w:r>
    </w:p>
    <w:p w14:paraId="4C8B6CAD" w14:textId="07D7EB50" w:rsidR="00291CDC" w:rsidRPr="00291CDC" w:rsidRDefault="00291CDC" w:rsidP="00291CDC">
      <w:pPr>
        <w:jc w:val="both"/>
        <w:rPr>
          <w:rFonts w:ascii="Times New Roman" w:hAnsi="Times New Roman" w:cs="Times New Roman"/>
        </w:rPr>
      </w:pPr>
      <w:r w:rsidRPr="00291CDC">
        <w:rPr>
          <w:rFonts w:ascii="Times New Roman" w:hAnsi="Times New Roman" w:cs="Times New Roman"/>
        </w:rPr>
        <w:t>(2) After a Money Bill has been passed by the House of the People it shall be transmitted to the Council of States for its recommendations and the Council of States shall within a period of fourteen days from the date of its receipt of the Bill return the Bill to the House of the People with its recommendations and the House of the People may thereupon either accept or reject all or any of the recommendations of the Council of States.</w:t>
      </w:r>
    </w:p>
    <w:p w14:paraId="551A1404" w14:textId="016B1AB5" w:rsidR="00291CDC" w:rsidRPr="00291CDC" w:rsidRDefault="00291CDC" w:rsidP="00291CDC">
      <w:pPr>
        <w:jc w:val="both"/>
        <w:rPr>
          <w:rFonts w:ascii="Times New Roman" w:hAnsi="Times New Roman" w:cs="Times New Roman"/>
        </w:rPr>
      </w:pPr>
      <w:r w:rsidRPr="00291CDC">
        <w:rPr>
          <w:rFonts w:ascii="Times New Roman" w:hAnsi="Times New Roman" w:cs="Times New Roman"/>
        </w:rPr>
        <w:t>(3) If the House of the People accepts any of the recommendations of the Council of States, the Money Bill shall be deemed to have been passed by both Houses with the amendments recommended by the Council of States and accepted by the House of the People.</w:t>
      </w:r>
    </w:p>
    <w:p w14:paraId="6C1F6BDB" w14:textId="04EC3F8A" w:rsidR="00291CDC" w:rsidRPr="00291CDC" w:rsidRDefault="00291CDC" w:rsidP="00291CDC">
      <w:pPr>
        <w:jc w:val="both"/>
        <w:rPr>
          <w:rFonts w:ascii="Times New Roman" w:hAnsi="Times New Roman" w:cs="Times New Roman"/>
        </w:rPr>
      </w:pPr>
      <w:r w:rsidRPr="00291CDC">
        <w:rPr>
          <w:rFonts w:ascii="Times New Roman" w:hAnsi="Times New Roman" w:cs="Times New Roman"/>
        </w:rPr>
        <w:t>(4) If the House of the People does not accept any of the recommendations of the Council of States, the Money Bill shall be deemed to have been passed by both Houses in the form in which it was passed by the House of the People without any of the amendments recommended by the Council of States.</w:t>
      </w:r>
    </w:p>
    <w:p w14:paraId="12E05EBB" w14:textId="0C79A167" w:rsidR="00821312" w:rsidRDefault="00291CDC" w:rsidP="00291CDC">
      <w:pPr>
        <w:jc w:val="both"/>
        <w:rPr>
          <w:rFonts w:ascii="Times New Roman" w:hAnsi="Times New Roman" w:cs="Times New Roman"/>
        </w:rPr>
      </w:pPr>
      <w:r w:rsidRPr="00291CDC">
        <w:rPr>
          <w:rFonts w:ascii="Times New Roman" w:hAnsi="Times New Roman" w:cs="Times New Roman"/>
        </w:rPr>
        <w:t>(5) If a Money Bill passed by the House of the People and transmitted to the Council of States for its recommendations is not returned to the House of the People within the said period of fourteen days, it shall be deemed to have been passed by both Houses at the expiration of the said period in the form in which it was passed by the House of the People.</w:t>
      </w:r>
    </w:p>
    <w:p w14:paraId="2C037FC3" w14:textId="77777777" w:rsidR="00020C19" w:rsidRDefault="00020C19" w:rsidP="00291CDC">
      <w:pPr>
        <w:jc w:val="both"/>
        <w:rPr>
          <w:rFonts w:ascii="Times New Roman" w:hAnsi="Times New Roman" w:cs="Times New Roman"/>
        </w:rPr>
      </w:pPr>
    </w:p>
    <w:p w14:paraId="04AE331B" w14:textId="7DEA6606" w:rsidR="00020C19" w:rsidRPr="0068371B" w:rsidRDefault="004812F5" w:rsidP="00020C19">
      <w:pPr>
        <w:jc w:val="both"/>
        <w:rPr>
          <w:rFonts w:ascii="Times New Roman" w:hAnsi="Times New Roman" w:cs="Times New Roman"/>
          <w:b/>
          <w:bCs/>
          <w:sz w:val="32"/>
          <w:szCs w:val="32"/>
        </w:rPr>
      </w:pPr>
      <w:r w:rsidRPr="0068371B">
        <w:rPr>
          <w:rFonts w:ascii="Times New Roman" w:hAnsi="Times New Roman" w:cs="Times New Roman"/>
          <w:sz w:val="32"/>
          <w:szCs w:val="32"/>
        </w:rPr>
        <w:t xml:space="preserve">  </w:t>
      </w:r>
      <w:r w:rsidRPr="0068371B">
        <w:rPr>
          <w:rFonts w:ascii="Times New Roman" w:hAnsi="Times New Roman" w:cs="Times New Roman"/>
          <w:b/>
          <w:bCs/>
          <w:sz w:val="32"/>
          <w:szCs w:val="32"/>
        </w:rPr>
        <w:t xml:space="preserve"> ARTCLE : 110 </w:t>
      </w:r>
      <w:r w:rsidR="00020C19" w:rsidRPr="0068371B">
        <w:rPr>
          <w:rFonts w:ascii="Times New Roman" w:hAnsi="Times New Roman" w:cs="Times New Roman"/>
          <w:b/>
          <w:bCs/>
          <w:sz w:val="32"/>
          <w:szCs w:val="32"/>
        </w:rPr>
        <w:t>Definition of “Money Bills”</w:t>
      </w:r>
    </w:p>
    <w:p w14:paraId="4438D611" w14:textId="5CAE5E73" w:rsidR="00020C19" w:rsidRPr="00020C19" w:rsidRDefault="00020C19" w:rsidP="00020C19">
      <w:pPr>
        <w:jc w:val="both"/>
        <w:rPr>
          <w:rFonts w:ascii="Times New Roman" w:hAnsi="Times New Roman" w:cs="Times New Roman"/>
        </w:rPr>
      </w:pPr>
      <w:r w:rsidRPr="00020C19">
        <w:rPr>
          <w:rFonts w:ascii="Times New Roman" w:hAnsi="Times New Roman" w:cs="Times New Roman"/>
        </w:rPr>
        <w:t>(1) For the purposes of this Chapter, a Bill shall be deemed to be a Money Bill if it contains only provisions dealing with all or any of the following matters, namely:—</w:t>
      </w:r>
    </w:p>
    <w:p w14:paraId="6B10EBFC" w14:textId="286A5192" w:rsidR="00020C19" w:rsidRPr="00020C19" w:rsidRDefault="00020C19" w:rsidP="00020C19">
      <w:pPr>
        <w:jc w:val="both"/>
        <w:rPr>
          <w:rFonts w:ascii="Times New Roman" w:hAnsi="Times New Roman" w:cs="Times New Roman"/>
        </w:rPr>
      </w:pPr>
      <w:r w:rsidRPr="00020C19">
        <w:rPr>
          <w:rFonts w:ascii="Times New Roman" w:hAnsi="Times New Roman" w:cs="Times New Roman"/>
        </w:rPr>
        <w:t>(a) the imposition, abolition, remission, alteration or regulation of any tax;</w:t>
      </w:r>
    </w:p>
    <w:p w14:paraId="63186DC3" w14:textId="11C8282E" w:rsidR="00020C19" w:rsidRPr="00020C19" w:rsidRDefault="00020C19" w:rsidP="00020C19">
      <w:pPr>
        <w:jc w:val="both"/>
        <w:rPr>
          <w:rFonts w:ascii="Times New Roman" w:hAnsi="Times New Roman" w:cs="Times New Roman"/>
        </w:rPr>
      </w:pPr>
      <w:r w:rsidRPr="00020C19">
        <w:rPr>
          <w:rFonts w:ascii="Times New Roman" w:hAnsi="Times New Roman" w:cs="Times New Roman"/>
        </w:rPr>
        <w:t>(b) the regulation of the borrowing of money or the giving of any guarantee by the Government of India, or the amendment of the law with respect to any financial obligations undertaken or to be undertaken by the Government of India;</w:t>
      </w:r>
    </w:p>
    <w:p w14:paraId="63126BC1" w14:textId="46BA33E5" w:rsidR="00020C19" w:rsidRPr="00020C19" w:rsidRDefault="00020C19" w:rsidP="00020C19">
      <w:pPr>
        <w:jc w:val="both"/>
        <w:rPr>
          <w:rFonts w:ascii="Times New Roman" w:hAnsi="Times New Roman" w:cs="Times New Roman"/>
        </w:rPr>
      </w:pPr>
      <w:r w:rsidRPr="00020C19">
        <w:rPr>
          <w:rFonts w:ascii="Times New Roman" w:hAnsi="Times New Roman" w:cs="Times New Roman"/>
        </w:rPr>
        <w:t>(c) the custody of the Consolidated Fund or the Contingency Fund of India, the payment of moneys into or the withdrawal of moneys from any such Fund;</w:t>
      </w:r>
    </w:p>
    <w:p w14:paraId="651F2A27" w14:textId="7065A118" w:rsidR="00020C19" w:rsidRPr="00020C19" w:rsidRDefault="00020C19" w:rsidP="00020C19">
      <w:pPr>
        <w:jc w:val="both"/>
        <w:rPr>
          <w:rFonts w:ascii="Times New Roman" w:hAnsi="Times New Roman" w:cs="Times New Roman"/>
        </w:rPr>
      </w:pPr>
      <w:r w:rsidRPr="00020C19">
        <w:rPr>
          <w:rFonts w:ascii="Times New Roman" w:hAnsi="Times New Roman" w:cs="Times New Roman"/>
        </w:rPr>
        <w:t>(d) the appropriation of moneys out of the Consolidated Fund of India;</w:t>
      </w:r>
    </w:p>
    <w:p w14:paraId="79DC876C" w14:textId="05E20BCF" w:rsidR="00020C19" w:rsidRPr="00020C19" w:rsidRDefault="00020C19" w:rsidP="00020C19">
      <w:pPr>
        <w:jc w:val="both"/>
        <w:rPr>
          <w:rFonts w:ascii="Times New Roman" w:hAnsi="Times New Roman" w:cs="Times New Roman"/>
        </w:rPr>
      </w:pPr>
      <w:r w:rsidRPr="00020C19">
        <w:rPr>
          <w:rFonts w:ascii="Times New Roman" w:hAnsi="Times New Roman" w:cs="Times New Roman"/>
        </w:rPr>
        <w:t>(e) the declaring of any expenditure to be expenditure charged on the Consolidated Fund of India or the increasing of the amount of any such expenditure;</w:t>
      </w:r>
    </w:p>
    <w:p w14:paraId="00886C2E" w14:textId="4BEBC1DD" w:rsidR="00020C19" w:rsidRPr="00020C19" w:rsidRDefault="00020C19" w:rsidP="00020C19">
      <w:pPr>
        <w:jc w:val="both"/>
        <w:rPr>
          <w:rFonts w:ascii="Times New Roman" w:hAnsi="Times New Roman" w:cs="Times New Roman"/>
        </w:rPr>
      </w:pPr>
      <w:r w:rsidRPr="00020C19">
        <w:rPr>
          <w:rFonts w:ascii="Times New Roman" w:hAnsi="Times New Roman" w:cs="Times New Roman"/>
        </w:rPr>
        <w:t>(f) the receipt of money on account of the Consolidated Fund of India or the public account of India or the custody or issue of such money or the audit of the accounts of the Union or of a State; or</w:t>
      </w:r>
    </w:p>
    <w:p w14:paraId="1058EA17" w14:textId="2E7927EF" w:rsidR="00020C19" w:rsidRPr="00020C19" w:rsidRDefault="00020C19" w:rsidP="00020C19">
      <w:pPr>
        <w:jc w:val="both"/>
        <w:rPr>
          <w:rFonts w:ascii="Times New Roman" w:hAnsi="Times New Roman" w:cs="Times New Roman"/>
        </w:rPr>
      </w:pPr>
      <w:r w:rsidRPr="00020C19">
        <w:rPr>
          <w:rFonts w:ascii="Times New Roman" w:hAnsi="Times New Roman" w:cs="Times New Roman"/>
        </w:rPr>
        <w:t>(g) any matter incidental to any of the matters specified in sub-clauses (a) to (f).</w:t>
      </w:r>
    </w:p>
    <w:p w14:paraId="64B6E805" w14:textId="78FDBDD5" w:rsidR="00020C19" w:rsidRPr="00020C19" w:rsidRDefault="00020C19" w:rsidP="00020C19">
      <w:pPr>
        <w:jc w:val="both"/>
        <w:rPr>
          <w:rFonts w:ascii="Times New Roman" w:hAnsi="Times New Roman" w:cs="Times New Roman"/>
        </w:rPr>
      </w:pPr>
      <w:r w:rsidRPr="00020C19">
        <w:rPr>
          <w:rFonts w:ascii="Times New Roman" w:hAnsi="Times New Roman" w:cs="Times New Roman"/>
        </w:rPr>
        <w:t>(2) A Bill shall not be deemed to be a Money Bill by reason only that it provides for the imposition of fines or other pecuniary penalties, or for the demand or payment of fees for licences or fees for services rendered, or by reason that it provides for the imposition, abolition, remission, alteration or regulation of any tax by any local authority or body for local purposes.</w:t>
      </w:r>
    </w:p>
    <w:p w14:paraId="2D0929A8" w14:textId="3968958E" w:rsidR="00020C19" w:rsidRPr="00020C19" w:rsidRDefault="00020C19" w:rsidP="00020C19">
      <w:pPr>
        <w:jc w:val="both"/>
        <w:rPr>
          <w:rFonts w:ascii="Times New Roman" w:hAnsi="Times New Roman" w:cs="Times New Roman"/>
        </w:rPr>
      </w:pPr>
      <w:r w:rsidRPr="00020C19">
        <w:rPr>
          <w:rFonts w:ascii="Times New Roman" w:hAnsi="Times New Roman" w:cs="Times New Roman"/>
        </w:rPr>
        <w:t>(3) If any question arises whether a Bill is a Money Bill or not, the decision of the Speaker of the House of the People thereon shall be final.</w:t>
      </w:r>
    </w:p>
    <w:p w14:paraId="1B5574A1" w14:textId="538FD577" w:rsidR="00020C19" w:rsidRDefault="00020C19" w:rsidP="00020C19">
      <w:pPr>
        <w:jc w:val="both"/>
        <w:rPr>
          <w:rFonts w:ascii="Times New Roman" w:hAnsi="Times New Roman" w:cs="Times New Roman"/>
        </w:rPr>
      </w:pPr>
      <w:r w:rsidRPr="00020C19">
        <w:rPr>
          <w:rFonts w:ascii="Times New Roman" w:hAnsi="Times New Roman" w:cs="Times New Roman"/>
        </w:rPr>
        <w:t>(4) There shall be endorsed on every Money Bill when it is transmitted to the Council of States under article 109, and when it is presented to the President for assent under article 111, the certificate of the Speaker of the House of the People signed by him that it is a Money Bill.</w:t>
      </w:r>
    </w:p>
    <w:p w14:paraId="0652E777" w14:textId="77777777" w:rsidR="004812F5" w:rsidRDefault="004812F5" w:rsidP="00020C19">
      <w:pPr>
        <w:jc w:val="both"/>
        <w:rPr>
          <w:rFonts w:ascii="Times New Roman" w:hAnsi="Times New Roman" w:cs="Times New Roman"/>
        </w:rPr>
      </w:pPr>
    </w:p>
    <w:p w14:paraId="3332B741" w14:textId="70BBA8A9" w:rsidR="004812F5" w:rsidRPr="0068371B" w:rsidRDefault="004812F5" w:rsidP="004812F5">
      <w:pPr>
        <w:jc w:val="both"/>
        <w:rPr>
          <w:rFonts w:ascii="Times New Roman" w:hAnsi="Times New Roman" w:cs="Times New Roman"/>
          <w:b/>
          <w:bCs/>
          <w:sz w:val="32"/>
          <w:szCs w:val="32"/>
        </w:rPr>
      </w:pPr>
      <w:r w:rsidRPr="0068371B">
        <w:rPr>
          <w:rFonts w:ascii="Times New Roman" w:hAnsi="Times New Roman" w:cs="Times New Roman"/>
          <w:b/>
          <w:bCs/>
          <w:sz w:val="32"/>
          <w:szCs w:val="32"/>
        </w:rPr>
        <w:t xml:space="preserve">ARTCLE : 111 </w:t>
      </w:r>
      <w:r w:rsidRPr="0068371B">
        <w:rPr>
          <w:rFonts w:ascii="Times New Roman" w:hAnsi="Times New Roman" w:cs="Times New Roman"/>
          <w:b/>
          <w:bCs/>
          <w:sz w:val="32"/>
          <w:szCs w:val="32"/>
        </w:rPr>
        <w:t>Assent to Bills</w:t>
      </w:r>
    </w:p>
    <w:p w14:paraId="3BACF8C1" w14:textId="77777777" w:rsidR="004812F5" w:rsidRPr="004812F5" w:rsidRDefault="004812F5" w:rsidP="004812F5">
      <w:pPr>
        <w:jc w:val="both"/>
        <w:rPr>
          <w:rFonts w:ascii="Times New Roman" w:hAnsi="Times New Roman" w:cs="Times New Roman"/>
        </w:rPr>
      </w:pPr>
      <w:r w:rsidRPr="004812F5">
        <w:rPr>
          <w:rFonts w:ascii="Times New Roman" w:hAnsi="Times New Roman" w:cs="Times New Roman"/>
        </w:rPr>
        <w:t>When a Bill has been passed by the Houses of Parliament, it shall be presented to the President, and the President shall declare either that he assents to the Bill, or that he withholds assent therefrom:</w:t>
      </w:r>
    </w:p>
    <w:p w14:paraId="75CFCA2B" w14:textId="77777777" w:rsidR="004812F5" w:rsidRPr="004812F5" w:rsidRDefault="004812F5" w:rsidP="004812F5">
      <w:pPr>
        <w:jc w:val="both"/>
        <w:rPr>
          <w:rFonts w:ascii="Times New Roman" w:hAnsi="Times New Roman" w:cs="Times New Roman"/>
        </w:rPr>
      </w:pPr>
    </w:p>
    <w:p w14:paraId="3F8BCD74" w14:textId="77777777" w:rsidR="004812F5" w:rsidRPr="004812F5" w:rsidRDefault="004812F5" w:rsidP="004812F5">
      <w:pPr>
        <w:jc w:val="both"/>
        <w:rPr>
          <w:rFonts w:ascii="Times New Roman" w:hAnsi="Times New Roman" w:cs="Times New Roman"/>
        </w:rPr>
      </w:pPr>
      <w:r w:rsidRPr="004812F5">
        <w:rPr>
          <w:rFonts w:ascii="Times New Roman" w:hAnsi="Times New Roman" w:cs="Times New Roman"/>
        </w:rPr>
        <w:t>Provided that the President may, as soon as possible after the presentation to him of a Bill for assent, return the Bill if it is not a Money Bill to the Houses with a message requesting that they will reconsider the Bill or any specified provisions thereof and, in particular, will consider the desirability of introducing any such amendments as he may recommend in his message, and when a Bill is so returned, the Houses</w:t>
      </w:r>
    </w:p>
    <w:p w14:paraId="04ACA5ED" w14:textId="7155C250" w:rsidR="004812F5" w:rsidRDefault="004812F5" w:rsidP="004812F5">
      <w:pPr>
        <w:jc w:val="both"/>
        <w:rPr>
          <w:rFonts w:ascii="Times New Roman" w:hAnsi="Times New Roman" w:cs="Times New Roman"/>
        </w:rPr>
      </w:pPr>
      <w:r w:rsidRPr="004812F5">
        <w:rPr>
          <w:rFonts w:ascii="Times New Roman" w:hAnsi="Times New Roman" w:cs="Times New Roman"/>
        </w:rPr>
        <w:t>shall reconsider the Bill accordingly, and if the Bill is passed again by the Houses with or without amendment and presented to the President for assent, the President shall not withhold assent therefrom.</w:t>
      </w:r>
    </w:p>
    <w:p w14:paraId="64C7CBA0" w14:textId="77777777" w:rsidR="0068371B" w:rsidRDefault="0068371B" w:rsidP="00391FE2">
      <w:pPr>
        <w:jc w:val="both"/>
        <w:rPr>
          <w:rFonts w:ascii="Times New Roman" w:hAnsi="Times New Roman" w:cs="Times New Roman"/>
        </w:rPr>
      </w:pPr>
    </w:p>
    <w:p w14:paraId="08707F13" w14:textId="77777777" w:rsidR="0068371B" w:rsidRDefault="0068371B" w:rsidP="00391FE2">
      <w:pPr>
        <w:jc w:val="both"/>
        <w:rPr>
          <w:rFonts w:ascii="Times New Roman" w:hAnsi="Times New Roman" w:cs="Times New Roman"/>
        </w:rPr>
      </w:pPr>
    </w:p>
    <w:p w14:paraId="538512C4" w14:textId="2E63651E" w:rsidR="00391FE2" w:rsidRPr="001B13A3" w:rsidRDefault="0068371B" w:rsidP="00391FE2">
      <w:pPr>
        <w:jc w:val="both"/>
        <w:rPr>
          <w:rFonts w:ascii="Times New Roman" w:hAnsi="Times New Roman" w:cs="Times New Roman"/>
          <w:b/>
          <w:bCs/>
          <w:sz w:val="32"/>
          <w:szCs w:val="32"/>
        </w:rPr>
      </w:pPr>
      <w:r w:rsidRPr="001B13A3">
        <w:rPr>
          <w:rFonts w:ascii="Times New Roman" w:hAnsi="Times New Roman" w:cs="Times New Roman"/>
          <w:b/>
          <w:bCs/>
          <w:sz w:val="32"/>
          <w:szCs w:val="32"/>
        </w:rPr>
        <w:t>PROCEDURE  IN FINANCIAL MATTERS : (ARTICLE- 112-117 )</w:t>
      </w:r>
    </w:p>
    <w:p w14:paraId="26FAA0E6" w14:textId="02995F61" w:rsidR="00391FE2" w:rsidRPr="001B13A3" w:rsidRDefault="00391FE2" w:rsidP="00391FE2">
      <w:pPr>
        <w:jc w:val="both"/>
        <w:rPr>
          <w:rFonts w:ascii="Times New Roman" w:hAnsi="Times New Roman" w:cs="Times New Roman"/>
          <w:b/>
          <w:bCs/>
        </w:rPr>
      </w:pPr>
      <w:r w:rsidRPr="00391FE2">
        <w:rPr>
          <w:rFonts w:ascii="Times New Roman" w:hAnsi="Times New Roman" w:cs="Times New Roman"/>
          <w:b/>
          <w:bCs/>
        </w:rPr>
        <w:t xml:space="preserve"> </w:t>
      </w:r>
      <w:r w:rsidRPr="0068371B">
        <w:rPr>
          <w:rFonts w:ascii="Times New Roman" w:hAnsi="Times New Roman" w:cs="Times New Roman"/>
          <w:b/>
          <w:bCs/>
          <w:sz w:val="32"/>
          <w:szCs w:val="32"/>
        </w:rPr>
        <w:t xml:space="preserve">ARTCLE : </w:t>
      </w:r>
      <w:r w:rsidRPr="0068371B">
        <w:rPr>
          <w:rFonts w:ascii="Times New Roman" w:hAnsi="Times New Roman" w:cs="Times New Roman"/>
          <w:b/>
          <w:bCs/>
          <w:sz w:val="32"/>
          <w:szCs w:val="32"/>
        </w:rPr>
        <w:t>112</w:t>
      </w:r>
      <w:r w:rsidRPr="0068371B">
        <w:rPr>
          <w:rFonts w:ascii="Times New Roman" w:hAnsi="Times New Roman" w:cs="Times New Roman"/>
          <w:b/>
          <w:bCs/>
          <w:sz w:val="32"/>
          <w:szCs w:val="32"/>
        </w:rPr>
        <w:t xml:space="preserve">. </w:t>
      </w:r>
      <w:r w:rsidRPr="0068371B">
        <w:rPr>
          <w:rFonts w:ascii="Times New Roman" w:hAnsi="Times New Roman" w:cs="Times New Roman"/>
          <w:b/>
          <w:bCs/>
          <w:sz w:val="32"/>
          <w:szCs w:val="32"/>
        </w:rPr>
        <w:t>Annual financial statement</w:t>
      </w:r>
    </w:p>
    <w:p w14:paraId="00F59281" w14:textId="4B9C2F01" w:rsidR="00391FE2" w:rsidRPr="00391FE2" w:rsidRDefault="00391FE2" w:rsidP="00391FE2">
      <w:pPr>
        <w:jc w:val="both"/>
        <w:rPr>
          <w:rFonts w:ascii="Times New Roman" w:hAnsi="Times New Roman" w:cs="Times New Roman"/>
        </w:rPr>
      </w:pPr>
      <w:r w:rsidRPr="00391FE2">
        <w:rPr>
          <w:rFonts w:ascii="Times New Roman" w:hAnsi="Times New Roman" w:cs="Times New Roman"/>
        </w:rPr>
        <w:t>(1) The President shall in respect of every financial year cause to be laid before both the Houses of Parliament a statement of the estimated receipts and expenditure of the Government of India for that year, in this Part referred to as the “annual financial statement”.</w:t>
      </w:r>
    </w:p>
    <w:p w14:paraId="30643DDA" w14:textId="41C40EDB" w:rsidR="00391FE2" w:rsidRPr="00391FE2" w:rsidRDefault="00391FE2" w:rsidP="00391FE2">
      <w:pPr>
        <w:jc w:val="both"/>
        <w:rPr>
          <w:rFonts w:ascii="Times New Roman" w:hAnsi="Times New Roman" w:cs="Times New Roman"/>
        </w:rPr>
      </w:pPr>
      <w:r w:rsidRPr="00391FE2">
        <w:rPr>
          <w:rFonts w:ascii="Times New Roman" w:hAnsi="Times New Roman" w:cs="Times New Roman"/>
        </w:rPr>
        <w:t>(2) The estimates of expenditure embodied in the annual financial statement shall show separately—</w:t>
      </w:r>
    </w:p>
    <w:p w14:paraId="3D54D4FD" w14:textId="197ACB11" w:rsidR="00391FE2" w:rsidRPr="00391FE2" w:rsidRDefault="00391FE2" w:rsidP="00391FE2">
      <w:pPr>
        <w:jc w:val="both"/>
        <w:rPr>
          <w:rFonts w:ascii="Times New Roman" w:hAnsi="Times New Roman" w:cs="Times New Roman"/>
        </w:rPr>
      </w:pPr>
      <w:r w:rsidRPr="00391FE2">
        <w:rPr>
          <w:rFonts w:ascii="Times New Roman" w:hAnsi="Times New Roman" w:cs="Times New Roman"/>
        </w:rPr>
        <w:t>(a) the sums required to meet expenditure described by this Constitution as expenditure charged upon the Consolidated Fund of India; and</w:t>
      </w:r>
    </w:p>
    <w:p w14:paraId="2FC30CC9" w14:textId="15311CC1" w:rsidR="00391FE2" w:rsidRPr="00391FE2" w:rsidRDefault="00391FE2" w:rsidP="00391FE2">
      <w:pPr>
        <w:jc w:val="both"/>
        <w:rPr>
          <w:rFonts w:ascii="Times New Roman" w:hAnsi="Times New Roman" w:cs="Times New Roman"/>
        </w:rPr>
      </w:pPr>
      <w:r w:rsidRPr="00391FE2">
        <w:rPr>
          <w:rFonts w:ascii="Times New Roman" w:hAnsi="Times New Roman" w:cs="Times New Roman"/>
        </w:rPr>
        <w:t xml:space="preserve">(b) the sums required to meet other expenditure proposed to be made from the Consolidated Fund of </w:t>
      </w:r>
      <w:proofErr w:type="spellStart"/>
      <w:r w:rsidRPr="00391FE2">
        <w:rPr>
          <w:rFonts w:ascii="Times New Roman" w:hAnsi="Times New Roman" w:cs="Times New Roman"/>
        </w:rPr>
        <w:t>India,and</w:t>
      </w:r>
      <w:proofErr w:type="spellEnd"/>
      <w:r w:rsidRPr="00391FE2">
        <w:rPr>
          <w:rFonts w:ascii="Times New Roman" w:hAnsi="Times New Roman" w:cs="Times New Roman"/>
        </w:rPr>
        <w:t xml:space="preserve"> shall distinguish expenditure on revenue account from other expenditure.</w:t>
      </w:r>
    </w:p>
    <w:p w14:paraId="4CD42207" w14:textId="1828C393" w:rsidR="00391FE2" w:rsidRPr="00391FE2" w:rsidRDefault="00391FE2" w:rsidP="00391FE2">
      <w:pPr>
        <w:jc w:val="both"/>
        <w:rPr>
          <w:rFonts w:ascii="Times New Roman" w:hAnsi="Times New Roman" w:cs="Times New Roman"/>
        </w:rPr>
      </w:pPr>
      <w:r w:rsidRPr="00391FE2">
        <w:rPr>
          <w:rFonts w:ascii="Times New Roman" w:hAnsi="Times New Roman" w:cs="Times New Roman"/>
        </w:rPr>
        <w:t>(3) The following expenditure shall be expenditure charged on the Consolidated Fund of India—</w:t>
      </w:r>
    </w:p>
    <w:p w14:paraId="4CBB43DC" w14:textId="6EE39F5D" w:rsidR="00391FE2" w:rsidRPr="00391FE2" w:rsidRDefault="00391FE2" w:rsidP="00391FE2">
      <w:pPr>
        <w:jc w:val="both"/>
        <w:rPr>
          <w:rFonts w:ascii="Times New Roman" w:hAnsi="Times New Roman" w:cs="Times New Roman"/>
        </w:rPr>
      </w:pPr>
      <w:r w:rsidRPr="00391FE2">
        <w:rPr>
          <w:rFonts w:ascii="Times New Roman" w:hAnsi="Times New Roman" w:cs="Times New Roman"/>
        </w:rPr>
        <w:t>(a) the emoluments and allowances of the President and other expenditure relating to his office;</w:t>
      </w:r>
    </w:p>
    <w:p w14:paraId="451CD4EC" w14:textId="2D659F22" w:rsidR="00391FE2" w:rsidRPr="00391FE2" w:rsidRDefault="00391FE2" w:rsidP="00391FE2">
      <w:pPr>
        <w:jc w:val="both"/>
        <w:rPr>
          <w:rFonts w:ascii="Times New Roman" w:hAnsi="Times New Roman" w:cs="Times New Roman"/>
        </w:rPr>
      </w:pPr>
      <w:r w:rsidRPr="00391FE2">
        <w:rPr>
          <w:rFonts w:ascii="Times New Roman" w:hAnsi="Times New Roman" w:cs="Times New Roman"/>
        </w:rPr>
        <w:t>(b) the salaries and allowances of the Chairman and the Deputy Chairman of the Council of States and the Speaker and the Deputy Speaker of the House of the People;</w:t>
      </w:r>
    </w:p>
    <w:p w14:paraId="5D7596DF" w14:textId="2E96A7DB" w:rsidR="00391FE2" w:rsidRPr="00391FE2" w:rsidRDefault="00391FE2" w:rsidP="00391FE2">
      <w:pPr>
        <w:jc w:val="both"/>
        <w:rPr>
          <w:rFonts w:ascii="Times New Roman" w:hAnsi="Times New Roman" w:cs="Times New Roman"/>
        </w:rPr>
      </w:pPr>
      <w:r w:rsidRPr="00391FE2">
        <w:rPr>
          <w:rFonts w:ascii="Times New Roman" w:hAnsi="Times New Roman" w:cs="Times New Roman"/>
        </w:rPr>
        <w:t>(c) debt charges for which the Government of India is liable including interest, sinking fund charges and redemption charges, and other expenditure relating to the raising of loans and the service and redemption of debt;</w:t>
      </w:r>
    </w:p>
    <w:p w14:paraId="4789812E" w14:textId="77777777" w:rsidR="003D170F" w:rsidRDefault="00391FE2" w:rsidP="00391FE2">
      <w:pPr>
        <w:jc w:val="both"/>
        <w:rPr>
          <w:rFonts w:ascii="Times New Roman" w:hAnsi="Times New Roman" w:cs="Times New Roman"/>
        </w:rPr>
      </w:pPr>
      <w:r w:rsidRPr="00391FE2">
        <w:rPr>
          <w:rFonts w:ascii="Times New Roman" w:hAnsi="Times New Roman" w:cs="Times New Roman"/>
        </w:rPr>
        <w:t>(d) (</w:t>
      </w:r>
      <w:proofErr w:type="spellStart"/>
      <w:r w:rsidRPr="00391FE2">
        <w:rPr>
          <w:rFonts w:ascii="Times New Roman" w:hAnsi="Times New Roman" w:cs="Times New Roman"/>
        </w:rPr>
        <w:t>i</w:t>
      </w:r>
      <w:proofErr w:type="spellEnd"/>
      <w:r w:rsidRPr="00391FE2">
        <w:rPr>
          <w:rFonts w:ascii="Times New Roman" w:hAnsi="Times New Roman" w:cs="Times New Roman"/>
        </w:rPr>
        <w:t>) the salaries, allowances and pensions payable to or in respect of Judges of the Supreme Court;(</w:t>
      </w:r>
    </w:p>
    <w:p w14:paraId="7B3739DB" w14:textId="173AD852" w:rsidR="00391FE2" w:rsidRPr="00391FE2" w:rsidRDefault="00391FE2" w:rsidP="00391FE2">
      <w:pPr>
        <w:jc w:val="both"/>
        <w:rPr>
          <w:rFonts w:ascii="Times New Roman" w:hAnsi="Times New Roman" w:cs="Times New Roman"/>
        </w:rPr>
      </w:pPr>
      <w:r w:rsidRPr="00391FE2">
        <w:rPr>
          <w:rFonts w:ascii="Times New Roman" w:hAnsi="Times New Roman" w:cs="Times New Roman"/>
        </w:rPr>
        <w:t>ii) the pensions payable to or in respect of Judges of the Federal Court;</w:t>
      </w:r>
    </w:p>
    <w:p w14:paraId="4E888394" w14:textId="012D8ED1" w:rsidR="00391FE2" w:rsidRPr="00391FE2" w:rsidRDefault="00391FE2" w:rsidP="00391FE2">
      <w:pPr>
        <w:jc w:val="both"/>
        <w:rPr>
          <w:rFonts w:ascii="Times New Roman" w:hAnsi="Times New Roman" w:cs="Times New Roman"/>
        </w:rPr>
      </w:pPr>
      <w:r w:rsidRPr="00391FE2">
        <w:rPr>
          <w:rFonts w:ascii="Times New Roman" w:hAnsi="Times New Roman" w:cs="Times New Roman"/>
        </w:rPr>
        <w:t>(iii) the pensions payable to or in respect of Judges of any High Court which exercises jurisdiction in relation to any area included in the territory of India or which at any time before the commencement of this Constitution exercised jurisdiction in relation to any area included in a Governor’s Province of the Dominion of India;</w:t>
      </w:r>
    </w:p>
    <w:p w14:paraId="662C9563" w14:textId="77777777" w:rsidR="00391FE2" w:rsidRPr="00391FE2" w:rsidRDefault="00391FE2" w:rsidP="00391FE2">
      <w:pPr>
        <w:jc w:val="both"/>
        <w:rPr>
          <w:rFonts w:ascii="Times New Roman" w:hAnsi="Times New Roman" w:cs="Times New Roman"/>
        </w:rPr>
      </w:pPr>
      <w:r w:rsidRPr="00391FE2">
        <w:rPr>
          <w:rFonts w:ascii="Times New Roman" w:hAnsi="Times New Roman" w:cs="Times New Roman"/>
        </w:rPr>
        <w:t xml:space="preserve">(e) the salary, allowances and pension payable to or in respect of the Comptroller and </w:t>
      </w:r>
      <w:proofErr w:type="spellStart"/>
      <w:r w:rsidRPr="00391FE2">
        <w:rPr>
          <w:rFonts w:ascii="Times New Roman" w:hAnsi="Times New Roman" w:cs="Times New Roman"/>
        </w:rPr>
        <w:t>AuditorGeneral</w:t>
      </w:r>
      <w:proofErr w:type="spellEnd"/>
      <w:r w:rsidRPr="00391FE2">
        <w:rPr>
          <w:rFonts w:ascii="Times New Roman" w:hAnsi="Times New Roman" w:cs="Times New Roman"/>
        </w:rPr>
        <w:t xml:space="preserve"> of India;</w:t>
      </w:r>
    </w:p>
    <w:p w14:paraId="576BE1E3" w14:textId="77777777" w:rsidR="00391FE2" w:rsidRPr="00391FE2" w:rsidRDefault="00391FE2" w:rsidP="00391FE2">
      <w:pPr>
        <w:jc w:val="both"/>
        <w:rPr>
          <w:rFonts w:ascii="Times New Roman" w:hAnsi="Times New Roman" w:cs="Times New Roman"/>
        </w:rPr>
      </w:pPr>
    </w:p>
    <w:p w14:paraId="190BE3B1" w14:textId="4BCC97E1" w:rsidR="00391FE2" w:rsidRPr="00391FE2" w:rsidRDefault="00391FE2" w:rsidP="00391FE2">
      <w:pPr>
        <w:jc w:val="both"/>
        <w:rPr>
          <w:rFonts w:ascii="Times New Roman" w:hAnsi="Times New Roman" w:cs="Times New Roman"/>
        </w:rPr>
      </w:pPr>
      <w:r w:rsidRPr="00391FE2">
        <w:rPr>
          <w:rFonts w:ascii="Times New Roman" w:hAnsi="Times New Roman" w:cs="Times New Roman"/>
        </w:rPr>
        <w:t>(f) any sums required to satisfy any judgment, decree or award of any court or arbitral tribunal;</w:t>
      </w:r>
    </w:p>
    <w:p w14:paraId="0247AB1D" w14:textId="782AADDA" w:rsidR="004812F5" w:rsidRDefault="00391FE2" w:rsidP="00391FE2">
      <w:pPr>
        <w:jc w:val="both"/>
        <w:rPr>
          <w:rFonts w:ascii="Times New Roman" w:hAnsi="Times New Roman" w:cs="Times New Roman"/>
        </w:rPr>
      </w:pPr>
      <w:r w:rsidRPr="00391FE2">
        <w:rPr>
          <w:rFonts w:ascii="Times New Roman" w:hAnsi="Times New Roman" w:cs="Times New Roman"/>
        </w:rPr>
        <w:t>(g) any other expenditure declared by this Constitution or by Parliament by law to be so charged.</w:t>
      </w:r>
    </w:p>
    <w:p w14:paraId="499E474D" w14:textId="40A79188" w:rsidR="004E7ABA" w:rsidRPr="0068371B" w:rsidRDefault="004E7ABA" w:rsidP="004E7ABA">
      <w:pPr>
        <w:jc w:val="both"/>
        <w:rPr>
          <w:rFonts w:ascii="Times New Roman" w:hAnsi="Times New Roman" w:cs="Times New Roman"/>
          <w:b/>
          <w:bCs/>
          <w:sz w:val="32"/>
          <w:szCs w:val="32"/>
        </w:rPr>
      </w:pPr>
      <w:r w:rsidRPr="004E7ABA">
        <w:rPr>
          <w:rFonts w:ascii="Times New Roman" w:hAnsi="Times New Roman" w:cs="Times New Roman"/>
          <w:b/>
          <w:bCs/>
        </w:rPr>
        <w:t xml:space="preserve"> </w:t>
      </w:r>
      <w:r w:rsidRPr="0068371B">
        <w:rPr>
          <w:rFonts w:ascii="Times New Roman" w:hAnsi="Times New Roman" w:cs="Times New Roman"/>
          <w:b/>
          <w:bCs/>
          <w:sz w:val="32"/>
          <w:szCs w:val="32"/>
        </w:rPr>
        <w:t>ART</w:t>
      </w:r>
      <w:r w:rsidR="00381781" w:rsidRPr="0068371B">
        <w:rPr>
          <w:rFonts w:ascii="Times New Roman" w:hAnsi="Times New Roman" w:cs="Times New Roman"/>
          <w:b/>
          <w:bCs/>
          <w:sz w:val="32"/>
          <w:szCs w:val="32"/>
        </w:rPr>
        <w:t>I</w:t>
      </w:r>
      <w:r w:rsidRPr="0068371B">
        <w:rPr>
          <w:rFonts w:ascii="Times New Roman" w:hAnsi="Times New Roman" w:cs="Times New Roman"/>
          <w:b/>
          <w:bCs/>
          <w:sz w:val="32"/>
          <w:szCs w:val="32"/>
        </w:rPr>
        <w:t xml:space="preserve">CLE : 113 </w:t>
      </w:r>
      <w:r w:rsidRPr="0068371B">
        <w:rPr>
          <w:rFonts w:ascii="Times New Roman" w:hAnsi="Times New Roman" w:cs="Times New Roman"/>
          <w:b/>
          <w:bCs/>
          <w:sz w:val="32"/>
          <w:szCs w:val="32"/>
        </w:rPr>
        <w:t>Procedure in Parliament with respect to estimates</w:t>
      </w:r>
    </w:p>
    <w:p w14:paraId="345BFCDD" w14:textId="6366F7A1" w:rsidR="004E7ABA" w:rsidRPr="004E7ABA" w:rsidRDefault="004E7ABA" w:rsidP="004E7ABA">
      <w:pPr>
        <w:jc w:val="both"/>
        <w:rPr>
          <w:rFonts w:ascii="Times New Roman" w:hAnsi="Times New Roman" w:cs="Times New Roman"/>
        </w:rPr>
      </w:pPr>
      <w:r w:rsidRPr="004E7ABA">
        <w:rPr>
          <w:rFonts w:ascii="Times New Roman" w:hAnsi="Times New Roman" w:cs="Times New Roman"/>
        </w:rPr>
        <w:t>(1) So much of the estimates as relates to expenditure charged upon the Consolidated Fund of India shall not be submitted to the vote of Parliament, but nothing in this clause shall be construed as preventing the discussion in either House of Parliament of any of those estimates.</w:t>
      </w:r>
    </w:p>
    <w:p w14:paraId="536CD8BE" w14:textId="0036C956" w:rsidR="004E7ABA" w:rsidRPr="004E7ABA" w:rsidRDefault="004E7ABA" w:rsidP="004E7ABA">
      <w:pPr>
        <w:jc w:val="both"/>
        <w:rPr>
          <w:rFonts w:ascii="Times New Roman" w:hAnsi="Times New Roman" w:cs="Times New Roman"/>
        </w:rPr>
      </w:pPr>
      <w:r w:rsidRPr="004E7ABA">
        <w:rPr>
          <w:rFonts w:ascii="Times New Roman" w:hAnsi="Times New Roman" w:cs="Times New Roman"/>
        </w:rPr>
        <w:t>(2) So much of the said estimates as relates to other expenditure shall be submitted in the form of demands for grants to the House of the People, and the House of the People shall have power to assent, or to refuse to assent, to any demand, or to assent to any demand subject to a reduction of the amount specified therein.</w:t>
      </w:r>
    </w:p>
    <w:p w14:paraId="55C460A2" w14:textId="13F39F90" w:rsidR="004E7ABA" w:rsidRDefault="004E7ABA" w:rsidP="004E7ABA">
      <w:pPr>
        <w:jc w:val="both"/>
        <w:rPr>
          <w:rFonts w:ascii="Times New Roman" w:hAnsi="Times New Roman" w:cs="Times New Roman"/>
        </w:rPr>
      </w:pPr>
      <w:r w:rsidRPr="004E7ABA">
        <w:rPr>
          <w:rFonts w:ascii="Times New Roman" w:hAnsi="Times New Roman" w:cs="Times New Roman"/>
        </w:rPr>
        <w:t>(3) No demand for a grant shall be made except on the recommendation of the President.</w:t>
      </w:r>
    </w:p>
    <w:p w14:paraId="705BAAF7" w14:textId="77777777" w:rsidR="004E7ABA" w:rsidRDefault="004E7ABA" w:rsidP="004E7ABA">
      <w:pPr>
        <w:jc w:val="both"/>
        <w:rPr>
          <w:rFonts w:ascii="Times New Roman" w:hAnsi="Times New Roman" w:cs="Times New Roman"/>
        </w:rPr>
      </w:pPr>
    </w:p>
    <w:p w14:paraId="65D740C5" w14:textId="0775418B" w:rsidR="004E7ABA" w:rsidRPr="0068371B" w:rsidRDefault="00381781" w:rsidP="004E7ABA">
      <w:pPr>
        <w:pBdr>
          <w:top w:val="single" w:sz="2" w:space="0" w:color="E5E7EB"/>
          <w:left w:val="single" w:sz="2" w:space="0" w:color="E5E7EB"/>
          <w:bottom w:val="single" w:sz="2" w:space="0" w:color="E5E7EB"/>
          <w:right w:val="single" w:sz="2" w:space="0" w:color="E5E7EB"/>
        </w:pBdr>
        <w:shd w:val="clear" w:color="auto" w:fill="CFE1E6"/>
        <w:spacing w:after="0" w:line="240" w:lineRule="auto"/>
        <w:outlineLvl w:val="0"/>
        <w:rPr>
          <w:rFonts w:ascii="Times New Roman" w:eastAsia="Times New Roman" w:hAnsi="Times New Roman" w:cs="Times New Roman"/>
          <w:b/>
          <w:bCs/>
          <w:color w:val="404040"/>
          <w:kern w:val="36"/>
          <w:sz w:val="32"/>
          <w:szCs w:val="32"/>
          <w:lang w:eastAsia="en-GB" w:bidi="as-IN"/>
          <w14:ligatures w14:val="none"/>
        </w:rPr>
      </w:pPr>
      <w:r w:rsidRPr="0068371B">
        <w:rPr>
          <w:rFonts w:ascii="Times New Roman" w:eastAsia="Times New Roman" w:hAnsi="Times New Roman" w:cs="Times New Roman"/>
          <w:b/>
          <w:bCs/>
          <w:color w:val="404040"/>
          <w:kern w:val="36"/>
          <w:sz w:val="32"/>
          <w:szCs w:val="32"/>
          <w:lang w:eastAsia="en-GB" w:bidi="as-IN"/>
          <w14:ligatures w14:val="none"/>
        </w:rPr>
        <w:t xml:space="preserve">ARTICLE : 114 </w:t>
      </w:r>
      <w:r w:rsidR="004E7ABA" w:rsidRPr="0068371B">
        <w:rPr>
          <w:rFonts w:ascii="Times New Roman" w:eastAsia="Times New Roman" w:hAnsi="Times New Roman" w:cs="Times New Roman"/>
          <w:b/>
          <w:bCs/>
          <w:color w:val="404040"/>
          <w:kern w:val="36"/>
          <w:sz w:val="32"/>
          <w:szCs w:val="32"/>
          <w:lang w:eastAsia="en-GB" w:bidi="as-IN"/>
          <w14:ligatures w14:val="none"/>
        </w:rPr>
        <w:t>Appropriation Bills</w:t>
      </w:r>
    </w:p>
    <w:p w14:paraId="0DDCBC8E" w14:textId="77777777" w:rsidR="004E7ABA" w:rsidRPr="004E7ABA" w:rsidRDefault="004E7ABA" w:rsidP="004E7ABA">
      <w:pPr>
        <w:pBdr>
          <w:top w:val="single" w:sz="2" w:space="0" w:color="E5E7EB"/>
          <w:left w:val="single" w:sz="2" w:space="0" w:color="E5E7EB"/>
          <w:bottom w:val="single" w:sz="2" w:space="0" w:color="E5E7EB"/>
          <w:right w:val="single" w:sz="2" w:space="0" w:color="E5E7EB"/>
        </w:pBdr>
        <w:shd w:val="clear" w:color="auto" w:fill="CFE1E6"/>
        <w:spacing w:after="320" w:line="240" w:lineRule="auto"/>
        <w:rPr>
          <w:rFonts w:ascii="Times New Roman" w:eastAsia="Times New Roman" w:hAnsi="Times New Roman" w:cs="Times New Roman"/>
          <w:color w:val="404040"/>
          <w:kern w:val="0"/>
          <w:lang w:eastAsia="en-GB" w:bidi="as-IN"/>
          <w14:ligatures w14:val="none"/>
        </w:rPr>
      </w:pPr>
      <w:r w:rsidRPr="004E7ABA">
        <w:rPr>
          <w:rFonts w:ascii="Times New Roman" w:eastAsia="Times New Roman" w:hAnsi="Times New Roman" w:cs="Times New Roman"/>
          <w:color w:val="404040"/>
          <w:kern w:val="0"/>
          <w:lang w:eastAsia="en-GB" w:bidi="as-IN"/>
          <w14:ligatures w14:val="none"/>
        </w:rPr>
        <w:t>(1) As soon as may be after the grants under article 113 have been made by the House of the People, there shall be introduced a Bill to provide for the appropriation out of the Consolidated Fund of India of all moneys required to meet—</w:t>
      </w:r>
    </w:p>
    <w:p w14:paraId="683A5825" w14:textId="77777777" w:rsidR="004E7ABA" w:rsidRPr="004E7ABA" w:rsidRDefault="004E7ABA" w:rsidP="004E7ABA">
      <w:pPr>
        <w:pBdr>
          <w:top w:val="single" w:sz="2" w:space="0" w:color="E5E7EB"/>
          <w:left w:val="single" w:sz="2" w:space="30" w:color="E5E7EB"/>
          <w:bottom w:val="single" w:sz="2" w:space="0" w:color="E5E7EB"/>
          <w:right w:val="single" w:sz="2" w:space="0" w:color="E5E7EB"/>
        </w:pBdr>
        <w:shd w:val="clear" w:color="auto" w:fill="CFE1E6"/>
        <w:spacing w:after="320" w:line="240" w:lineRule="auto"/>
        <w:rPr>
          <w:rFonts w:ascii="Times New Roman" w:eastAsia="Times New Roman" w:hAnsi="Times New Roman" w:cs="Times New Roman"/>
          <w:color w:val="404040"/>
          <w:kern w:val="0"/>
          <w:lang w:eastAsia="en-GB" w:bidi="as-IN"/>
          <w14:ligatures w14:val="none"/>
        </w:rPr>
      </w:pPr>
      <w:r w:rsidRPr="004E7ABA">
        <w:rPr>
          <w:rFonts w:ascii="Times New Roman" w:eastAsia="Times New Roman" w:hAnsi="Times New Roman" w:cs="Times New Roman"/>
          <w:color w:val="404040"/>
          <w:kern w:val="0"/>
          <w:lang w:eastAsia="en-GB" w:bidi="as-IN"/>
          <w14:ligatures w14:val="none"/>
        </w:rPr>
        <w:t>(a) the grants so made by the House of the People; and</w:t>
      </w:r>
    </w:p>
    <w:p w14:paraId="21546500" w14:textId="77777777" w:rsidR="004E7ABA" w:rsidRPr="004E7ABA" w:rsidRDefault="004E7ABA" w:rsidP="004E7ABA">
      <w:pPr>
        <w:pBdr>
          <w:top w:val="single" w:sz="2" w:space="0" w:color="E5E7EB"/>
          <w:left w:val="single" w:sz="2" w:space="30" w:color="E5E7EB"/>
          <w:bottom w:val="single" w:sz="2" w:space="0" w:color="E5E7EB"/>
          <w:right w:val="single" w:sz="2" w:space="0" w:color="E5E7EB"/>
        </w:pBdr>
        <w:shd w:val="clear" w:color="auto" w:fill="CFE1E6"/>
        <w:spacing w:after="320" w:line="240" w:lineRule="auto"/>
        <w:rPr>
          <w:rFonts w:ascii="Times New Roman" w:eastAsia="Times New Roman" w:hAnsi="Times New Roman" w:cs="Times New Roman"/>
          <w:color w:val="404040"/>
          <w:kern w:val="0"/>
          <w:lang w:eastAsia="en-GB" w:bidi="as-IN"/>
          <w14:ligatures w14:val="none"/>
        </w:rPr>
      </w:pPr>
      <w:r w:rsidRPr="004E7ABA">
        <w:rPr>
          <w:rFonts w:ascii="Times New Roman" w:eastAsia="Times New Roman" w:hAnsi="Times New Roman" w:cs="Times New Roman"/>
          <w:color w:val="404040"/>
          <w:kern w:val="0"/>
          <w:lang w:eastAsia="en-GB" w:bidi="as-IN"/>
          <w14:ligatures w14:val="none"/>
        </w:rPr>
        <w:t>(b) the expenditure charged on the Consolidated Fund of India but not exceeding in any case the amount shown in the statement previously laid before Parliament.</w:t>
      </w:r>
    </w:p>
    <w:p w14:paraId="3DB37782" w14:textId="77777777" w:rsidR="004E7ABA" w:rsidRPr="004E7ABA" w:rsidRDefault="004E7ABA" w:rsidP="004E7ABA">
      <w:pPr>
        <w:pBdr>
          <w:top w:val="single" w:sz="2" w:space="0" w:color="E5E7EB"/>
          <w:left w:val="single" w:sz="2" w:space="0" w:color="E5E7EB"/>
          <w:bottom w:val="single" w:sz="2" w:space="0" w:color="E5E7EB"/>
          <w:right w:val="single" w:sz="2" w:space="0" w:color="E5E7EB"/>
        </w:pBdr>
        <w:shd w:val="clear" w:color="auto" w:fill="CFE1E6"/>
        <w:spacing w:after="320" w:line="240" w:lineRule="auto"/>
        <w:rPr>
          <w:rFonts w:ascii="Times New Roman" w:eastAsia="Times New Roman" w:hAnsi="Times New Roman" w:cs="Times New Roman"/>
          <w:color w:val="404040"/>
          <w:kern w:val="0"/>
          <w:lang w:eastAsia="en-GB" w:bidi="as-IN"/>
          <w14:ligatures w14:val="none"/>
        </w:rPr>
      </w:pPr>
      <w:r w:rsidRPr="004E7ABA">
        <w:rPr>
          <w:rFonts w:ascii="Times New Roman" w:eastAsia="Times New Roman" w:hAnsi="Times New Roman" w:cs="Times New Roman"/>
          <w:color w:val="404040"/>
          <w:kern w:val="0"/>
          <w:lang w:eastAsia="en-GB" w:bidi="as-IN"/>
          <w14:ligatures w14:val="none"/>
        </w:rPr>
        <w:t>(2) No amendment shall be proposed to any such Bill in either House of Parliament which will have the effect of varying the amount or altering the destination of any grant so made or of varying the amount of any expenditure charged on the Consolidated Fund of India, and the decision of the person presiding as to whether an amendment is inadmissible under this clause shall be final.</w:t>
      </w:r>
    </w:p>
    <w:p w14:paraId="28FC8D25" w14:textId="77777777" w:rsidR="004E7ABA" w:rsidRPr="004E7ABA" w:rsidRDefault="004E7ABA" w:rsidP="004E7ABA">
      <w:pPr>
        <w:pBdr>
          <w:top w:val="single" w:sz="2" w:space="0" w:color="E5E7EB"/>
          <w:left w:val="single" w:sz="2" w:space="0" w:color="E5E7EB"/>
          <w:bottom w:val="single" w:sz="2" w:space="0" w:color="E5E7EB"/>
          <w:right w:val="single" w:sz="2" w:space="0" w:color="E5E7EB"/>
        </w:pBdr>
        <w:shd w:val="clear" w:color="auto" w:fill="CFE1E6"/>
        <w:spacing w:after="0" w:line="240" w:lineRule="auto"/>
        <w:rPr>
          <w:rFonts w:ascii="Times New Roman" w:eastAsia="Times New Roman" w:hAnsi="Times New Roman" w:cs="Times New Roman"/>
          <w:color w:val="404040"/>
          <w:kern w:val="0"/>
          <w:lang w:eastAsia="en-GB" w:bidi="as-IN"/>
          <w14:ligatures w14:val="none"/>
        </w:rPr>
      </w:pPr>
      <w:r w:rsidRPr="004E7ABA">
        <w:rPr>
          <w:rFonts w:ascii="Times New Roman" w:eastAsia="Times New Roman" w:hAnsi="Times New Roman" w:cs="Times New Roman"/>
          <w:color w:val="404040"/>
          <w:kern w:val="0"/>
          <w:lang w:eastAsia="en-GB" w:bidi="as-IN"/>
          <w14:ligatures w14:val="none"/>
        </w:rPr>
        <w:t>(3) Subject to the provisions of articles 115 and 116, no money shall be withdrawn from the Consolidated Fund of India except under appropriation made by law passed in accordance with the provisions of this article.</w:t>
      </w:r>
    </w:p>
    <w:p w14:paraId="26E17A2A" w14:textId="77777777" w:rsidR="004E7ABA" w:rsidRDefault="004E7ABA" w:rsidP="004E7ABA">
      <w:pPr>
        <w:jc w:val="both"/>
        <w:rPr>
          <w:rFonts w:ascii="Times New Roman" w:hAnsi="Times New Roman" w:cs="Times New Roman"/>
        </w:rPr>
      </w:pPr>
    </w:p>
    <w:p w14:paraId="2509FF1C" w14:textId="686F0DE7" w:rsidR="004E7ABA" w:rsidRPr="0068371B" w:rsidRDefault="00381781" w:rsidP="004E7ABA">
      <w:pPr>
        <w:pBdr>
          <w:top w:val="single" w:sz="2" w:space="0" w:color="E5E7EB"/>
          <w:left w:val="single" w:sz="2" w:space="0" w:color="E5E7EB"/>
          <w:bottom w:val="single" w:sz="2" w:space="0" w:color="E5E7EB"/>
          <w:right w:val="single" w:sz="2" w:space="0" w:color="E5E7EB"/>
        </w:pBdr>
        <w:shd w:val="clear" w:color="auto" w:fill="CFE1E6"/>
        <w:spacing w:after="0" w:line="240" w:lineRule="auto"/>
        <w:outlineLvl w:val="0"/>
        <w:rPr>
          <w:rFonts w:ascii="Times New Roman" w:eastAsia="Times New Roman" w:hAnsi="Times New Roman" w:cs="Times New Roman"/>
          <w:b/>
          <w:bCs/>
          <w:color w:val="404040"/>
          <w:kern w:val="36"/>
          <w:sz w:val="32"/>
          <w:szCs w:val="32"/>
          <w:lang w:eastAsia="en-GB" w:bidi="as-IN"/>
          <w14:ligatures w14:val="none"/>
        </w:rPr>
      </w:pPr>
      <w:r w:rsidRPr="0068371B">
        <w:rPr>
          <w:rFonts w:ascii="Times New Roman" w:eastAsia="Times New Roman" w:hAnsi="Times New Roman" w:cs="Times New Roman"/>
          <w:b/>
          <w:bCs/>
          <w:color w:val="404040"/>
          <w:kern w:val="36"/>
          <w:sz w:val="32"/>
          <w:szCs w:val="32"/>
          <w:lang w:eastAsia="en-GB" w:bidi="as-IN"/>
          <w14:ligatures w14:val="none"/>
        </w:rPr>
        <w:t xml:space="preserve">ARTICLE : 115 </w:t>
      </w:r>
      <w:r w:rsidR="004E7ABA" w:rsidRPr="0068371B">
        <w:rPr>
          <w:rFonts w:ascii="Times New Roman" w:eastAsia="Times New Roman" w:hAnsi="Times New Roman" w:cs="Times New Roman"/>
          <w:b/>
          <w:bCs/>
          <w:color w:val="404040"/>
          <w:kern w:val="36"/>
          <w:sz w:val="32"/>
          <w:szCs w:val="32"/>
          <w:lang w:eastAsia="en-GB" w:bidi="as-IN"/>
          <w14:ligatures w14:val="none"/>
        </w:rPr>
        <w:t>Supplementary, additional or excess grants</w:t>
      </w:r>
    </w:p>
    <w:p w14:paraId="0B8C941D" w14:textId="77777777" w:rsidR="004E7ABA" w:rsidRPr="004E7ABA" w:rsidRDefault="004E7ABA" w:rsidP="004E7ABA">
      <w:pPr>
        <w:pBdr>
          <w:top w:val="single" w:sz="2" w:space="0" w:color="E5E7EB"/>
          <w:left w:val="single" w:sz="2" w:space="0" w:color="E5E7EB"/>
          <w:bottom w:val="single" w:sz="2" w:space="0" w:color="E5E7EB"/>
          <w:right w:val="single" w:sz="2" w:space="0" w:color="E5E7EB"/>
        </w:pBdr>
        <w:shd w:val="clear" w:color="auto" w:fill="CFE1E6"/>
        <w:spacing w:after="320" w:line="240" w:lineRule="auto"/>
        <w:rPr>
          <w:rFonts w:ascii="Times New Roman" w:eastAsia="Times New Roman" w:hAnsi="Times New Roman" w:cs="Times New Roman"/>
          <w:color w:val="404040"/>
          <w:kern w:val="0"/>
          <w:lang w:eastAsia="en-GB" w:bidi="as-IN"/>
          <w14:ligatures w14:val="none"/>
        </w:rPr>
      </w:pPr>
      <w:r w:rsidRPr="004E7ABA">
        <w:rPr>
          <w:rFonts w:ascii="Times New Roman" w:eastAsia="Times New Roman" w:hAnsi="Times New Roman" w:cs="Times New Roman"/>
          <w:color w:val="404040"/>
          <w:kern w:val="0"/>
          <w:lang w:eastAsia="en-GB" w:bidi="as-IN"/>
          <w14:ligatures w14:val="none"/>
        </w:rPr>
        <w:t>(1) The President shall—</w:t>
      </w:r>
    </w:p>
    <w:p w14:paraId="2B1AE631" w14:textId="77777777" w:rsidR="004E7ABA" w:rsidRPr="004E7ABA" w:rsidRDefault="004E7ABA" w:rsidP="004E7ABA">
      <w:pPr>
        <w:pBdr>
          <w:top w:val="single" w:sz="2" w:space="0" w:color="E5E7EB"/>
          <w:left w:val="single" w:sz="2" w:space="30" w:color="E5E7EB"/>
          <w:bottom w:val="single" w:sz="2" w:space="0" w:color="E5E7EB"/>
          <w:right w:val="single" w:sz="2" w:space="0" w:color="E5E7EB"/>
        </w:pBdr>
        <w:shd w:val="clear" w:color="auto" w:fill="CFE1E6"/>
        <w:spacing w:after="320" w:line="240" w:lineRule="auto"/>
        <w:rPr>
          <w:rFonts w:ascii="Times New Roman" w:eastAsia="Times New Roman" w:hAnsi="Times New Roman" w:cs="Times New Roman"/>
          <w:color w:val="404040"/>
          <w:kern w:val="0"/>
          <w:lang w:eastAsia="en-GB" w:bidi="as-IN"/>
          <w14:ligatures w14:val="none"/>
        </w:rPr>
      </w:pPr>
      <w:r w:rsidRPr="004E7ABA">
        <w:rPr>
          <w:rFonts w:ascii="Times New Roman" w:eastAsia="Times New Roman" w:hAnsi="Times New Roman" w:cs="Times New Roman"/>
          <w:color w:val="404040"/>
          <w:kern w:val="0"/>
          <w:lang w:eastAsia="en-GB" w:bidi="as-IN"/>
          <w14:ligatures w14:val="none"/>
        </w:rPr>
        <w:t>(a) if the amount authorised by any law made in accordance with the provisions of article 114 to be expended for a particular service for the current financial year is found to be insufficient for the purposes of that year or when a need has arisen during the current financial year for supplementary or additional expenditure upon some new service not contemplated in the annual financial statement for that year, or</w:t>
      </w:r>
    </w:p>
    <w:p w14:paraId="41FDAE7B" w14:textId="77777777" w:rsidR="004E7ABA" w:rsidRPr="004E7ABA" w:rsidRDefault="004E7ABA" w:rsidP="004E7ABA">
      <w:pPr>
        <w:pBdr>
          <w:top w:val="single" w:sz="2" w:space="0" w:color="E5E7EB"/>
          <w:left w:val="single" w:sz="2" w:space="30" w:color="E5E7EB"/>
          <w:bottom w:val="single" w:sz="2" w:space="0" w:color="E5E7EB"/>
          <w:right w:val="single" w:sz="2" w:space="0" w:color="E5E7EB"/>
        </w:pBdr>
        <w:shd w:val="clear" w:color="auto" w:fill="CFE1E6"/>
        <w:spacing w:after="320" w:line="240" w:lineRule="auto"/>
        <w:rPr>
          <w:rFonts w:ascii="Times New Roman" w:eastAsia="Times New Roman" w:hAnsi="Times New Roman" w:cs="Times New Roman"/>
          <w:color w:val="404040"/>
          <w:kern w:val="0"/>
          <w:lang w:eastAsia="en-GB" w:bidi="as-IN"/>
          <w14:ligatures w14:val="none"/>
        </w:rPr>
      </w:pPr>
      <w:r w:rsidRPr="004E7ABA">
        <w:rPr>
          <w:rFonts w:ascii="Times New Roman" w:eastAsia="Times New Roman" w:hAnsi="Times New Roman" w:cs="Times New Roman"/>
          <w:color w:val="404040"/>
          <w:kern w:val="0"/>
          <w:lang w:eastAsia="en-GB" w:bidi="as-IN"/>
          <w14:ligatures w14:val="none"/>
        </w:rPr>
        <w:t>(b) if any money has been spent on any service during a financial year in excess of the amount granted for that service and for that year,</w:t>
      </w:r>
    </w:p>
    <w:p w14:paraId="3C1B85DE" w14:textId="77777777" w:rsidR="004E7ABA" w:rsidRPr="004E7ABA" w:rsidRDefault="004E7ABA" w:rsidP="004E7ABA">
      <w:pPr>
        <w:pBdr>
          <w:top w:val="single" w:sz="2" w:space="0" w:color="E5E7EB"/>
          <w:left w:val="single" w:sz="2" w:space="0" w:color="E5E7EB"/>
          <w:bottom w:val="single" w:sz="2" w:space="0" w:color="E5E7EB"/>
          <w:right w:val="single" w:sz="2" w:space="0" w:color="E5E7EB"/>
        </w:pBdr>
        <w:shd w:val="clear" w:color="auto" w:fill="CFE1E6"/>
        <w:spacing w:after="320" w:line="240" w:lineRule="auto"/>
        <w:rPr>
          <w:rFonts w:ascii="Times New Roman" w:eastAsia="Times New Roman" w:hAnsi="Times New Roman" w:cs="Times New Roman"/>
          <w:color w:val="404040"/>
          <w:kern w:val="0"/>
          <w:lang w:eastAsia="en-GB" w:bidi="as-IN"/>
          <w14:ligatures w14:val="none"/>
        </w:rPr>
      </w:pPr>
      <w:r w:rsidRPr="004E7ABA">
        <w:rPr>
          <w:rFonts w:ascii="Times New Roman" w:eastAsia="Times New Roman" w:hAnsi="Times New Roman" w:cs="Times New Roman"/>
          <w:color w:val="404040"/>
          <w:kern w:val="0"/>
          <w:lang w:eastAsia="en-GB" w:bidi="as-IN"/>
          <w14:ligatures w14:val="none"/>
        </w:rPr>
        <w:t>cause to be laid before both the Houses of Parliament another statement showing the estimated amount of that expenditure or cause to be presented to the House of the People a demand for such excess, as the case may be.</w:t>
      </w:r>
    </w:p>
    <w:p w14:paraId="06EB5FAE" w14:textId="77777777" w:rsidR="004E7ABA" w:rsidRPr="004E7ABA" w:rsidRDefault="004E7ABA" w:rsidP="004E7ABA">
      <w:pPr>
        <w:pBdr>
          <w:top w:val="single" w:sz="2" w:space="0" w:color="E5E7EB"/>
          <w:left w:val="single" w:sz="2" w:space="0" w:color="E5E7EB"/>
          <w:bottom w:val="single" w:sz="2" w:space="0" w:color="E5E7EB"/>
          <w:right w:val="single" w:sz="2" w:space="0" w:color="E5E7EB"/>
        </w:pBdr>
        <w:shd w:val="clear" w:color="auto" w:fill="CFE1E6"/>
        <w:spacing w:after="0" w:line="240" w:lineRule="auto"/>
        <w:rPr>
          <w:rFonts w:ascii="Times New Roman" w:eastAsia="Times New Roman" w:hAnsi="Times New Roman" w:cs="Times New Roman"/>
          <w:color w:val="404040"/>
          <w:kern w:val="0"/>
          <w:lang w:eastAsia="en-GB" w:bidi="as-IN"/>
          <w14:ligatures w14:val="none"/>
        </w:rPr>
      </w:pPr>
      <w:r w:rsidRPr="004E7ABA">
        <w:rPr>
          <w:rFonts w:ascii="Times New Roman" w:eastAsia="Times New Roman" w:hAnsi="Times New Roman" w:cs="Times New Roman"/>
          <w:color w:val="404040"/>
          <w:kern w:val="0"/>
          <w:lang w:eastAsia="en-GB" w:bidi="as-IN"/>
          <w14:ligatures w14:val="none"/>
        </w:rPr>
        <w:t>(2) The provisions of articles 112, 113 and 114 shall have effect in relation to any such statement and expenditure or demand and also to any law to be made authorising the appropriation of moneys out of the Consolidated Fund of India to meet such expenditure or the grant in respect of such demand as they have effect in relation to the annual financial statement and the expenditure mentioned therein or to a demand for a grant and the law to be made for the authorisation of appropriation of moneys out of the Consolidated</w:t>
      </w:r>
      <w:r w:rsidRPr="004E7ABA">
        <w:rPr>
          <w:rFonts w:ascii="Times New Roman" w:eastAsia="Times New Roman" w:hAnsi="Times New Roman" w:cs="Times New Roman"/>
          <w:color w:val="404040"/>
          <w:kern w:val="0"/>
          <w:lang w:eastAsia="en-GB" w:bidi="as-IN"/>
          <w14:ligatures w14:val="none"/>
        </w:rPr>
        <w:br/>
        <w:t>Fund of India to meet such expenditure or grant.</w:t>
      </w:r>
    </w:p>
    <w:p w14:paraId="195AFFAF" w14:textId="77777777" w:rsidR="004E7ABA" w:rsidRDefault="004E7ABA" w:rsidP="004E7ABA">
      <w:pPr>
        <w:jc w:val="both"/>
        <w:rPr>
          <w:rFonts w:ascii="Times New Roman" w:hAnsi="Times New Roman" w:cs="Times New Roman"/>
        </w:rPr>
      </w:pPr>
    </w:p>
    <w:p w14:paraId="6B59A8DD" w14:textId="058C0A2D" w:rsidR="004E7ABA" w:rsidRPr="0068371B" w:rsidRDefault="00381781" w:rsidP="004E7ABA">
      <w:pPr>
        <w:pBdr>
          <w:top w:val="single" w:sz="2" w:space="0" w:color="E5E7EB"/>
          <w:left w:val="single" w:sz="2" w:space="0" w:color="E5E7EB"/>
          <w:bottom w:val="single" w:sz="2" w:space="0" w:color="E5E7EB"/>
          <w:right w:val="single" w:sz="2" w:space="0" w:color="E5E7EB"/>
        </w:pBdr>
        <w:shd w:val="clear" w:color="auto" w:fill="CFE1E6"/>
        <w:spacing w:after="0" w:line="240" w:lineRule="auto"/>
        <w:outlineLvl w:val="0"/>
        <w:rPr>
          <w:rFonts w:ascii="Times New Roman" w:eastAsia="Times New Roman" w:hAnsi="Times New Roman" w:cs="Times New Roman"/>
          <w:b/>
          <w:bCs/>
          <w:color w:val="404040"/>
          <w:kern w:val="36"/>
          <w:sz w:val="32"/>
          <w:szCs w:val="32"/>
          <w:lang w:eastAsia="en-GB" w:bidi="as-IN"/>
          <w14:ligatures w14:val="none"/>
        </w:rPr>
      </w:pPr>
      <w:r w:rsidRPr="0068371B">
        <w:rPr>
          <w:rFonts w:ascii="Times New Roman" w:eastAsia="Times New Roman" w:hAnsi="Times New Roman" w:cs="Times New Roman"/>
          <w:b/>
          <w:bCs/>
          <w:color w:val="404040"/>
          <w:kern w:val="36"/>
          <w:sz w:val="32"/>
          <w:szCs w:val="32"/>
          <w:lang w:eastAsia="en-GB" w:bidi="as-IN"/>
          <w14:ligatures w14:val="none"/>
        </w:rPr>
        <w:t>ARTICLE-</w:t>
      </w:r>
      <w:r w:rsidR="0068371B" w:rsidRPr="0068371B">
        <w:rPr>
          <w:rFonts w:ascii="Times New Roman" w:eastAsia="Times New Roman" w:hAnsi="Times New Roman" w:cs="Times New Roman"/>
          <w:b/>
          <w:bCs/>
          <w:color w:val="404040"/>
          <w:kern w:val="36"/>
          <w:sz w:val="32"/>
          <w:szCs w:val="32"/>
          <w:lang w:eastAsia="en-GB" w:bidi="as-IN"/>
          <w14:ligatures w14:val="none"/>
        </w:rPr>
        <w:t xml:space="preserve"> </w:t>
      </w:r>
      <w:r w:rsidRPr="0068371B">
        <w:rPr>
          <w:rFonts w:ascii="Times New Roman" w:eastAsia="Times New Roman" w:hAnsi="Times New Roman" w:cs="Times New Roman"/>
          <w:b/>
          <w:bCs/>
          <w:color w:val="404040"/>
          <w:kern w:val="36"/>
          <w:sz w:val="32"/>
          <w:szCs w:val="32"/>
          <w:lang w:eastAsia="en-GB" w:bidi="as-IN"/>
          <w14:ligatures w14:val="none"/>
        </w:rPr>
        <w:t xml:space="preserve">116 : </w:t>
      </w:r>
      <w:r w:rsidR="004E7ABA" w:rsidRPr="0068371B">
        <w:rPr>
          <w:rFonts w:ascii="Times New Roman" w:eastAsia="Times New Roman" w:hAnsi="Times New Roman" w:cs="Times New Roman"/>
          <w:b/>
          <w:bCs/>
          <w:color w:val="404040"/>
          <w:kern w:val="36"/>
          <w:sz w:val="32"/>
          <w:szCs w:val="32"/>
          <w:lang w:eastAsia="en-GB" w:bidi="as-IN"/>
          <w14:ligatures w14:val="none"/>
        </w:rPr>
        <w:t>Votes on account, votes of credit and exceptional grants</w:t>
      </w:r>
    </w:p>
    <w:p w14:paraId="69B0170D" w14:textId="77777777" w:rsidR="004E7ABA" w:rsidRPr="004E7ABA" w:rsidRDefault="004E7ABA" w:rsidP="004E7ABA">
      <w:pPr>
        <w:pBdr>
          <w:top w:val="single" w:sz="2" w:space="0" w:color="E5E7EB"/>
          <w:left w:val="single" w:sz="2" w:space="0" w:color="E5E7EB"/>
          <w:bottom w:val="single" w:sz="2" w:space="0" w:color="E5E7EB"/>
          <w:right w:val="single" w:sz="2" w:space="0" w:color="E5E7EB"/>
        </w:pBdr>
        <w:shd w:val="clear" w:color="auto" w:fill="CFE1E6"/>
        <w:spacing w:after="320" w:line="240" w:lineRule="auto"/>
        <w:rPr>
          <w:rFonts w:ascii="Times New Roman" w:eastAsia="Times New Roman" w:hAnsi="Times New Roman" w:cs="Times New Roman"/>
          <w:color w:val="404040"/>
          <w:kern w:val="0"/>
          <w:lang w:eastAsia="en-GB" w:bidi="as-IN"/>
          <w14:ligatures w14:val="none"/>
        </w:rPr>
      </w:pPr>
      <w:r w:rsidRPr="004E7ABA">
        <w:rPr>
          <w:rFonts w:ascii="Times New Roman" w:eastAsia="Times New Roman" w:hAnsi="Times New Roman" w:cs="Times New Roman"/>
          <w:color w:val="404040"/>
          <w:kern w:val="0"/>
          <w:lang w:eastAsia="en-GB" w:bidi="as-IN"/>
          <w14:ligatures w14:val="none"/>
        </w:rPr>
        <w:t>(1) Notwithstanding anything in the foregoing provisions of this Chapter, the House of the People shall have power—</w:t>
      </w:r>
    </w:p>
    <w:p w14:paraId="237135CD" w14:textId="77777777" w:rsidR="004E7ABA" w:rsidRPr="004E7ABA" w:rsidRDefault="004E7ABA" w:rsidP="004E7ABA">
      <w:pPr>
        <w:pBdr>
          <w:top w:val="single" w:sz="2" w:space="0" w:color="E5E7EB"/>
          <w:left w:val="single" w:sz="2" w:space="30" w:color="E5E7EB"/>
          <w:bottom w:val="single" w:sz="2" w:space="0" w:color="E5E7EB"/>
          <w:right w:val="single" w:sz="2" w:space="0" w:color="E5E7EB"/>
        </w:pBdr>
        <w:shd w:val="clear" w:color="auto" w:fill="CFE1E6"/>
        <w:spacing w:after="320" w:line="240" w:lineRule="auto"/>
        <w:rPr>
          <w:rFonts w:ascii="Times New Roman" w:eastAsia="Times New Roman" w:hAnsi="Times New Roman" w:cs="Times New Roman"/>
          <w:color w:val="404040"/>
          <w:kern w:val="0"/>
          <w:lang w:eastAsia="en-GB" w:bidi="as-IN"/>
          <w14:ligatures w14:val="none"/>
        </w:rPr>
      </w:pPr>
      <w:r w:rsidRPr="004E7ABA">
        <w:rPr>
          <w:rFonts w:ascii="Times New Roman" w:eastAsia="Times New Roman" w:hAnsi="Times New Roman" w:cs="Times New Roman"/>
          <w:color w:val="404040"/>
          <w:kern w:val="0"/>
          <w:lang w:eastAsia="en-GB" w:bidi="as-IN"/>
          <w14:ligatures w14:val="none"/>
        </w:rPr>
        <w:t>(a) to make any grant in advance in respect of the estimated expenditure for a part of any financial year pending the completion of the procedure prescribed in article 113 for the voting of such grant and the passing of the law in accordance with the provisions of article 114 in relation to that expenditure;</w:t>
      </w:r>
    </w:p>
    <w:p w14:paraId="4929B86A" w14:textId="77777777" w:rsidR="004E7ABA" w:rsidRPr="004E7ABA" w:rsidRDefault="004E7ABA" w:rsidP="004E7ABA">
      <w:pPr>
        <w:pBdr>
          <w:top w:val="single" w:sz="2" w:space="0" w:color="E5E7EB"/>
          <w:left w:val="single" w:sz="2" w:space="30" w:color="E5E7EB"/>
          <w:bottom w:val="single" w:sz="2" w:space="0" w:color="E5E7EB"/>
          <w:right w:val="single" w:sz="2" w:space="0" w:color="E5E7EB"/>
        </w:pBdr>
        <w:shd w:val="clear" w:color="auto" w:fill="CFE1E6"/>
        <w:spacing w:after="320" w:line="240" w:lineRule="auto"/>
        <w:rPr>
          <w:rFonts w:ascii="Times New Roman" w:eastAsia="Times New Roman" w:hAnsi="Times New Roman" w:cs="Times New Roman"/>
          <w:color w:val="404040"/>
          <w:kern w:val="0"/>
          <w:lang w:eastAsia="en-GB" w:bidi="as-IN"/>
          <w14:ligatures w14:val="none"/>
        </w:rPr>
      </w:pPr>
      <w:r w:rsidRPr="004E7ABA">
        <w:rPr>
          <w:rFonts w:ascii="Times New Roman" w:eastAsia="Times New Roman" w:hAnsi="Times New Roman" w:cs="Times New Roman"/>
          <w:color w:val="404040"/>
          <w:kern w:val="0"/>
          <w:lang w:eastAsia="en-GB" w:bidi="as-IN"/>
          <w14:ligatures w14:val="none"/>
        </w:rPr>
        <w:t>(b) to make a grant for meeting an unexpected demand upon the resources of India when on account of the magnitude or the indefinite character of the service the demand cannot be stated with the details ordinarily given in an annual financial statement;</w:t>
      </w:r>
    </w:p>
    <w:p w14:paraId="60948429" w14:textId="77777777" w:rsidR="004E7ABA" w:rsidRPr="004E7ABA" w:rsidRDefault="004E7ABA" w:rsidP="004E7ABA">
      <w:pPr>
        <w:pBdr>
          <w:top w:val="single" w:sz="2" w:space="0" w:color="E5E7EB"/>
          <w:left w:val="single" w:sz="2" w:space="30" w:color="E5E7EB"/>
          <w:bottom w:val="single" w:sz="2" w:space="0" w:color="E5E7EB"/>
          <w:right w:val="single" w:sz="2" w:space="0" w:color="E5E7EB"/>
        </w:pBdr>
        <w:shd w:val="clear" w:color="auto" w:fill="CFE1E6"/>
        <w:spacing w:after="320" w:line="240" w:lineRule="auto"/>
        <w:rPr>
          <w:rFonts w:ascii="Times New Roman" w:eastAsia="Times New Roman" w:hAnsi="Times New Roman" w:cs="Times New Roman"/>
          <w:color w:val="404040"/>
          <w:kern w:val="0"/>
          <w:lang w:eastAsia="en-GB" w:bidi="as-IN"/>
          <w14:ligatures w14:val="none"/>
        </w:rPr>
      </w:pPr>
      <w:r w:rsidRPr="004E7ABA">
        <w:rPr>
          <w:rFonts w:ascii="Times New Roman" w:eastAsia="Times New Roman" w:hAnsi="Times New Roman" w:cs="Times New Roman"/>
          <w:color w:val="404040"/>
          <w:kern w:val="0"/>
          <w:lang w:eastAsia="en-GB" w:bidi="as-IN"/>
          <w14:ligatures w14:val="none"/>
        </w:rPr>
        <w:t>(c) to make an exceptional grant which forms no part of the current service of any financial year; and Parliament shall have power to authorise by law the withdrawal of moneys from the Consolidated Fund of India for the purposes for which the said grants are made.</w:t>
      </w:r>
    </w:p>
    <w:p w14:paraId="3C9F07F0" w14:textId="77777777" w:rsidR="004E7ABA" w:rsidRPr="004E7ABA" w:rsidRDefault="004E7ABA" w:rsidP="004E7ABA">
      <w:pPr>
        <w:pBdr>
          <w:top w:val="single" w:sz="2" w:space="0" w:color="E5E7EB"/>
          <w:left w:val="single" w:sz="2" w:space="0" w:color="E5E7EB"/>
          <w:bottom w:val="single" w:sz="2" w:space="0" w:color="E5E7EB"/>
          <w:right w:val="single" w:sz="2" w:space="0" w:color="E5E7EB"/>
        </w:pBdr>
        <w:shd w:val="clear" w:color="auto" w:fill="CFE1E6"/>
        <w:spacing w:after="0" w:line="240" w:lineRule="auto"/>
        <w:rPr>
          <w:rFonts w:ascii="Times New Roman" w:eastAsia="Times New Roman" w:hAnsi="Times New Roman" w:cs="Times New Roman"/>
          <w:color w:val="404040"/>
          <w:kern w:val="0"/>
          <w:lang w:eastAsia="en-GB" w:bidi="as-IN"/>
          <w14:ligatures w14:val="none"/>
        </w:rPr>
      </w:pPr>
      <w:r w:rsidRPr="004E7ABA">
        <w:rPr>
          <w:rFonts w:ascii="Times New Roman" w:eastAsia="Times New Roman" w:hAnsi="Times New Roman" w:cs="Times New Roman"/>
          <w:color w:val="404040"/>
          <w:kern w:val="0"/>
          <w:lang w:eastAsia="en-GB" w:bidi="as-IN"/>
          <w14:ligatures w14:val="none"/>
        </w:rPr>
        <w:t>(2) The provisions of articles 113 and 114 shall have effect in relation to the making of any grant under clause (1) and to any law to be made under that clause as they have effect in relation to the making of a grant with regard to any expenditure mentioned in the annual financial statement and the law to be made for the authorisation of appropriation of moneys out of the Consolidated Fund of India to meet such expenditure.</w:t>
      </w:r>
    </w:p>
    <w:p w14:paraId="1855260B" w14:textId="77777777" w:rsidR="004E7ABA" w:rsidRDefault="004E7ABA" w:rsidP="004E7ABA">
      <w:pPr>
        <w:jc w:val="both"/>
        <w:rPr>
          <w:rFonts w:ascii="Times New Roman" w:hAnsi="Times New Roman" w:cs="Times New Roman"/>
        </w:rPr>
      </w:pPr>
    </w:p>
    <w:p w14:paraId="5A6AFB5A" w14:textId="77777777" w:rsidR="00CC5854" w:rsidRDefault="00CC5854" w:rsidP="004E7ABA">
      <w:pPr>
        <w:jc w:val="both"/>
        <w:rPr>
          <w:rFonts w:ascii="Times New Roman" w:hAnsi="Times New Roman" w:cs="Times New Roman"/>
        </w:rPr>
      </w:pPr>
    </w:p>
    <w:p w14:paraId="1DAD28F3" w14:textId="77777777" w:rsidR="00CC5854" w:rsidRDefault="00CC5854" w:rsidP="004E7ABA">
      <w:pPr>
        <w:jc w:val="both"/>
        <w:rPr>
          <w:rFonts w:ascii="Times New Roman" w:hAnsi="Times New Roman" w:cs="Times New Roman"/>
        </w:rPr>
      </w:pPr>
    </w:p>
    <w:p w14:paraId="785186DE" w14:textId="6111DE5A" w:rsidR="00CC5854" w:rsidRPr="0068371B" w:rsidRDefault="0068371B" w:rsidP="00CC5854">
      <w:pPr>
        <w:pBdr>
          <w:top w:val="single" w:sz="2" w:space="0" w:color="E5E7EB"/>
          <w:left w:val="single" w:sz="2" w:space="0" w:color="E5E7EB"/>
          <w:bottom w:val="single" w:sz="2" w:space="0" w:color="E5E7EB"/>
          <w:right w:val="single" w:sz="2" w:space="0" w:color="E5E7EB"/>
        </w:pBdr>
        <w:shd w:val="clear" w:color="auto" w:fill="CFE1E6"/>
        <w:spacing w:after="0" w:line="240" w:lineRule="auto"/>
        <w:outlineLvl w:val="0"/>
        <w:rPr>
          <w:rFonts w:ascii="Times New Roman" w:eastAsia="Times New Roman" w:hAnsi="Times New Roman" w:cs="Times New Roman"/>
          <w:b/>
          <w:bCs/>
          <w:color w:val="404040"/>
          <w:kern w:val="36"/>
          <w:sz w:val="32"/>
          <w:szCs w:val="32"/>
          <w:lang w:eastAsia="en-GB" w:bidi="as-IN"/>
          <w14:ligatures w14:val="none"/>
        </w:rPr>
      </w:pPr>
      <w:r w:rsidRPr="0068371B">
        <w:rPr>
          <w:rFonts w:ascii="Times New Roman" w:eastAsia="Times New Roman" w:hAnsi="Times New Roman" w:cs="Times New Roman"/>
          <w:b/>
          <w:bCs/>
          <w:color w:val="404040"/>
          <w:kern w:val="36"/>
          <w:sz w:val="32"/>
          <w:szCs w:val="32"/>
          <w:lang w:eastAsia="en-GB" w:bidi="as-IN"/>
          <w14:ligatures w14:val="none"/>
        </w:rPr>
        <w:t>ARTICLE: 117:</w:t>
      </w:r>
      <w:r w:rsidR="00CC5854" w:rsidRPr="0068371B">
        <w:rPr>
          <w:rFonts w:ascii="Times New Roman" w:eastAsia="Times New Roman" w:hAnsi="Times New Roman" w:cs="Times New Roman"/>
          <w:b/>
          <w:bCs/>
          <w:color w:val="404040"/>
          <w:kern w:val="36"/>
          <w:sz w:val="32"/>
          <w:szCs w:val="32"/>
          <w:lang w:eastAsia="en-GB" w:bidi="as-IN"/>
          <w14:ligatures w14:val="none"/>
        </w:rPr>
        <w:t>Special provisions as to financial Bills</w:t>
      </w:r>
    </w:p>
    <w:p w14:paraId="6AAFE5F6" w14:textId="77777777" w:rsidR="00CC5854" w:rsidRPr="00CC5854" w:rsidRDefault="00CC5854" w:rsidP="00CC5854">
      <w:pPr>
        <w:pBdr>
          <w:top w:val="single" w:sz="2" w:space="0" w:color="E5E7EB"/>
          <w:left w:val="single" w:sz="2" w:space="0" w:color="E5E7EB"/>
          <w:bottom w:val="single" w:sz="2" w:space="0" w:color="E5E7EB"/>
          <w:right w:val="single" w:sz="2" w:space="0" w:color="E5E7EB"/>
        </w:pBdr>
        <w:shd w:val="clear" w:color="auto" w:fill="CFE1E6"/>
        <w:spacing w:after="320" w:line="240" w:lineRule="auto"/>
        <w:rPr>
          <w:rFonts w:ascii="Times New Roman" w:eastAsia="Times New Roman" w:hAnsi="Times New Roman" w:cs="Times New Roman"/>
          <w:color w:val="404040"/>
          <w:kern w:val="0"/>
          <w:lang w:eastAsia="en-GB" w:bidi="as-IN"/>
          <w14:ligatures w14:val="none"/>
        </w:rPr>
      </w:pPr>
      <w:r w:rsidRPr="00CC5854">
        <w:rPr>
          <w:rFonts w:ascii="Times New Roman" w:eastAsia="Times New Roman" w:hAnsi="Times New Roman" w:cs="Times New Roman"/>
          <w:color w:val="404040"/>
          <w:kern w:val="0"/>
          <w:lang w:eastAsia="en-GB" w:bidi="as-IN"/>
          <w14:ligatures w14:val="none"/>
        </w:rPr>
        <w:t>(1) A Bill or amendment making provision for any of the matters specified in sub-clauses (a) to (f) of clause (1) of article 110 shall not be introduced or moved except on the recommendation of the President and a Bill making such provision shall not be introduced in</w:t>
      </w:r>
      <w:r w:rsidRPr="00CC5854">
        <w:rPr>
          <w:rFonts w:ascii="Times New Roman" w:eastAsia="Times New Roman" w:hAnsi="Times New Roman" w:cs="Times New Roman"/>
          <w:color w:val="404040"/>
          <w:kern w:val="0"/>
          <w:lang w:eastAsia="en-GB" w:bidi="as-IN"/>
          <w14:ligatures w14:val="none"/>
        </w:rPr>
        <w:br/>
        <w:t>the Council of States:</w:t>
      </w:r>
    </w:p>
    <w:p w14:paraId="7915FD2F" w14:textId="77777777" w:rsidR="00CC5854" w:rsidRPr="00CC5854" w:rsidRDefault="00CC5854" w:rsidP="00CC5854">
      <w:pPr>
        <w:pBdr>
          <w:top w:val="single" w:sz="2" w:space="0" w:color="E5E7EB"/>
          <w:left w:val="single" w:sz="2" w:space="0" w:color="E5E7EB"/>
          <w:bottom w:val="single" w:sz="2" w:space="0" w:color="E5E7EB"/>
          <w:right w:val="single" w:sz="2" w:space="0" w:color="E5E7EB"/>
        </w:pBdr>
        <w:shd w:val="clear" w:color="auto" w:fill="CFE1E6"/>
        <w:spacing w:after="320" w:line="240" w:lineRule="auto"/>
        <w:rPr>
          <w:rFonts w:ascii="Times New Roman" w:eastAsia="Times New Roman" w:hAnsi="Times New Roman" w:cs="Times New Roman"/>
          <w:color w:val="404040"/>
          <w:kern w:val="0"/>
          <w:lang w:eastAsia="en-GB" w:bidi="as-IN"/>
          <w14:ligatures w14:val="none"/>
        </w:rPr>
      </w:pPr>
      <w:r w:rsidRPr="00CC5854">
        <w:rPr>
          <w:rFonts w:ascii="Times New Roman" w:eastAsia="Times New Roman" w:hAnsi="Times New Roman" w:cs="Times New Roman"/>
          <w:color w:val="404040"/>
          <w:kern w:val="0"/>
          <w:lang w:eastAsia="en-GB" w:bidi="as-IN"/>
          <w14:ligatures w14:val="none"/>
        </w:rPr>
        <w:t>Provided that no recommendation shall be required under this clause for the moving of an amendment</w:t>
      </w:r>
      <w:r w:rsidRPr="00CC5854">
        <w:rPr>
          <w:rFonts w:ascii="Times New Roman" w:eastAsia="Times New Roman" w:hAnsi="Times New Roman" w:cs="Times New Roman"/>
          <w:color w:val="404040"/>
          <w:kern w:val="0"/>
          <w:lang w:eastAsia="en-GB" w:bidi="as-IN"/>
          <w14:ligatures w14:val="none"/>
        </w:rPr>
        <w:br/>
        <w:t>making provision for the reduction or abolition of any tax.</w:t>
      </w:r>
    </w:p>
    <w:p w14:paraId="5B9EE6B7" w14:textId="77777777" w:rsidR="00CC5854" w:rsidRPr="00CC5854" w:rsidRDefault="00CC5854" w:rsidP="00CC5854">
      <w:pPr>
        <w:pBdr>
          <w:top w:val="single" w:sz="2" w:space="0" w:color="E5E7EB"/>
          <w:left w:val="single" w:sz="2" w:space="0" w:color="E5E7EB"/>
          <w:bottom w:val="single" w:sz="2" w:space="0" w:color="E5E7EB"/>
          <w:right w:val="single" w:sz="2" w:space="0" w:color="E5E7EB"/>
        </w:pBdr>
        <w:shd w:val="clear" w:color="auto" w:fill="CFE1E6"/>
        <w:spacing w:after="320" w:line="240" w:lineRule="auto"/>
        <w:rPr>
          <w:rFonts w:ascii="Times New Roman" w:eastAsia="Times New Roman" w:hAnsi="Times New Roman" w:cs="Times New Roman"/>
          <w:color w:val="404040"/>
          <w:kern w:val="0"/>
          <w:lang w:eastAsia="en-GB" w:bidi="as-IN"/>
          <w14:ligatures w14:val="none"/>
        </w:rPr>
      </w:pPr>
      <w:r w:rsidRPr="00CC5854">
        <w:rPr>
          <w:rFonts w:ascii="Times New Roman" w:eastAsia="Times New Roman" w:hAnsi="Times New Roman" w:cs="Times New Roman"/>
          <w:color w:val="404040"/>
          <w:kern w:val="0"/>
          <w:lang w:eastAsia="en-GB" w:bidi="as-IN"/>
          <w14:ligatures w14:val="none"/>
        </w:rPr>
        <w:t>(2) A Bill or amendment shall not be deemed to make provision for any of the matters aforesaid by reason only that it provides for the imposition of fines or other pecuniary penalties, or for the demand or payment of fees for licences or fees for services rendered, or by reason that it provides for the imposition, abolition, remission, alteration or regulation of any tax by any local authority or body for local purposes.</w:t>
      </w:r>
    </w:p>
    <w:p w14:paraId="7A05D0DF" w14:textId="77777777" w:rsidR="00CC5854" w:rsidRPr="00CC5854" w:rsidRDefault="00CC5854" w:rsidP="00CC5854">
      <w:pPr>
        <w:pBdr>
          <w:top w:val="single" w:sz="2" w:space="0" w:color="E5E7EB"/>
          <w:left w:val="single" w:sz="2" w:space="0" w:color="E5E7EB"/>
          <w:bottom w:val="single" w:sz="2" w:space="0" w:color="E5E7EB"/>
          <w:right w:val="single" w:sz="2" w:space="0" w:color="E5E7EB"/>
        </w:pBdr>
        <w:shd w:val="clear" w:color="auto" w:fill="CFE1E6"/>
        <w:spacing w:after="0" w:line="240" w:lineRule="auto"/>
        <w:rPr>
          <w:rFonts w:ascii="Times New Roman" w:eastAsia="Times New Roman" w:hAnsi="Times New Roman" w:cs="Times New Roman"/>
          <w:color w:val="404040"/>
          <w:kern w:val="0"/>
          <w:lang w:eastAsia="en-GB" w:bidi="as-IN"/>
          <w14:ligatures w14:val="none"/>
        </w:rPr>
      </w:pPr>
      <w:r w:rsidRPr="00CC5854">
        <w:rPr>
          <w:rFonts w:ascii="Times New Roman" w:eastAsia="Times New Roman" w:hAnsi="Times New Roman" w:cs="Times New Roman"/>
          <w:color w:val="404040"/>
          <w:kern w:val="0"/>
          <w:lang w:eastAsia="en-GB" w:bidi="as-IN"/>
          <w14:ligatures w14:val="none"/>
        </w:rPr>
        <w:t>(3) A Bill which, if enacted and brought into operation, would involve expenditure from the Consolidated Fund of India shall not be passed by either House of Parliament unless the President has recommended to that House the consideration of the Bill.</w:t>
      </w:r>
    </w:p>
    <w:p w14:paraId="42C003CB" w14:textId="77777777" w:rsidR="00CC5854" w:rsidRDefault="00CC5854" w:rsidP="004E7ABA">
      <w:pPr>
        <w:jc w:val="both"/>
        <w:rPr>
          <w:rFonts w:ascii="Times New Roman" w:hAnsi="Times New Roman" w:cs="Times New Roman"/>
        </w:rPr>
      </w:pPr>
    </w:p>
    <w:p w14:paraId="5E3E39CB" w14:textId="77777777" w:rsidR="001B13A3" w:rsidRDefault="001B13A3" w:rsidP="001B13A3">
      <w:pPr>
        <w:rPr>
          <w:rFonts w:ascii="Times New Roman" w:hAnsi="Times New Roman" w:cs="Times New Roman"/>
          <w:b/>
          <w:bCs/>
          <w:sz w:val="36"/>
          <w:szCs w:val="36"/>
        </w:rPr>
      </w:pPr>
    </w:p>
    <w:p w14:paraId="63E89827" w14:textId="33C9C2AD" w:rsidR="00644D3B" w:rsidRDefault="0068371B" w:rsidP="001B13A3">
      <w:pPr>
        <w:rPr>
          <w:rFonts w:ascii="Times New Roman" w:hAnsi="Times New Roman" w:cs="Times New Roman"/>
          <w:b/>
          <w:bCs/>
          <w:sz w:val="32"/>
          <w:szCs w:val="32"/>
        </w:rPr>
      </w:pPr>
      <w:r w:rsidRPr="001B13A3">
        <w:rPr>
          <w:rFonts w:ascii="Times New Roman" w:hAnsi="Times New Roman" w:cs="Times New Roman"/>
          <w:b/>
          <w:bCs/>
          <w:sz w:val="32"/>
          <w:szCs w:val="32"/>
        </w:rPr>
        <w:t>PROCEDURE GENERALLY</w:t>
      </w:r>
      <w:r w:rsidR="001B13A3" w:rsidRPr="001B13A3">
        <w:rPr>
          <w:rFonts w:ascii="Times New Roman" w:hAnsi="Times New Roman" w:cs="Times New Roman"/>
          <w:b/>
          <w:bCs/>
          <w:sz w:val="32"/>
          <w:szCs w:val="32"/>
        </w:rPr>
        <w:t>: (ARTICLE: 118- 122)</w:t>
      </w:r>
    </w:p>
    <w:p w14:paraId="78C6F66B" w14:textId="77777777" w:rsidR="001B13A3" w:rsidRPr="001B13A3" w:rsidRDefault="001B13A3" w:rsidP="001B13A3">
      <w:pPr>
        <w:rPr>
          <w:rFonts w:ascii="Times New Roman" w:hAnsi="Times New Roman" w:cs="Times New Roman"/>
          <w:b/>
          <w:bCs/>
          <w:sz w:val="32"/>
          <w:szCs w:val="32"/>
        </w:rPr>
      </w:pPr>
    </w:p>
    <w:p w14:paraId="5143D635" w14:textId="40824806" w:rsidR="00644D3B" w:rsidRPr="0068371B" w:rsidRDefault="0068371B" w:rsidP="00644D3B">
      <w:pPr>
        <w:pBdr>
          <w:top w:val="single" w:sz="2" w:space="0" w:color="E5E7EB"/>
          <w:left w:val="single" w:sz="2" w:space="0" w:color="E5E7EB"/>
          <w:bottom w:val="single" w:sz="2" w:space="0" w:color="E5E7EB"/>
          <w:right w:val="single" w:sz="2" w:space="0" w:color="E5E7EB"/>
        </w:pBdr>
        <w:shd w:val="clear" w:color="auto" w:fill="CFE1E6"/>
        <w:spacing w:after="0" w:line="240" w:lineRule="auto"/>
        <w:outlineLvl w:val="0"/>
        <w:rPr>
          <w:rFonts w:ascii="Times New Roman" w:eastAsia="Times New Roman" w:hAnsi="Times New Roman" w:cs="Times New Roman"/>
          <w:b/>
          <w:bCs/>
          <w:color w:val="404040"/>
          <w:kern w:val="36"/>
          <w:sz w:val="32"/>
          <w:szCs w:val="32"/>
          <w:lang w:eastAsia="en-GB" w:bidi="as-IN"/>
          <w14:ligatures w14:val="none"/>
        </w:rPr>
      </w:pPr>
      <w:r w:rsidRPr="0068371B">
        <w:rPr>
          <w:rFonts w:ascii="Times New Roman" w:eastAsia="Times New Roman" w:hAnsi="Times New Roman" w:cs="Times New Roman"/>
          <w:b/>
          <w:bCs/>
          <w:color w:val="404040"/>
          <w:kern w:val="36"/>
          <w:sz w:val="32"/>
          <w:szCs w:val="32"/>
          <w:lang w:eastAsia="en-GB" w:bidi="as-IN"/>
          <w14:ligatures w14:val="none"/>
        </w:rPr>
        <w:t xml:space="preserve">ARTICLE:118: </w:t>
      </w:r>
      <w:r w:rsidR="00644D3B" w:rsidRPr="0068371B">
        <w:rPr>
          <w:rFonts w:ascii="Times New Roman" w:eastAsia="Times New Roman" w:hAnsi="Times New Roman" w:cs="Times New Roman"/>
          <w:b/>
          <w:bCs/>
          <w:color w:val="404040"/>
          <w:kern w:val="36"/>
          <w:sz w:val="32"/>
          <w:szCs w:val="32"/>
          <w:lang w:eastAsia="en-GB" w:bidi="as-IN"/>
          <w14:ligatures w14:val="none"/>
        </w:rPr>
        <w:t>Rules of procedure</w:t>
      </w:r>
    </w:p>
    <w:p w14:paraId="327D8114" w14:textId="77777777" w:rsidR="00644D3B" w:rsidRPr="00644D3B" w:rsidRDefault="00644D3B" w:rsidP="00644D3B">
      <w:pPr>
        <w:pBdr>
          <w:top w:val="single" w:sz="2" w:space="0" w:color="E5E7EB"/>
          <w:left w:val="single" w:sz="2" w:space="0" w:color="E5E7EB"/>
          <w:bottom w:val="single" w:sz="2" w:space="0" w:color="E5E7EB"/>
          <w:right w:val="single" w:sz="2" w:space="0" w:color="E5E7EB"/>
        </w:pBdr>
        <w:shd w:val="clear" w:color="auto" w:fill="CFE1E6"/>
        <w:spacing w:after="320" w:line="240" w:lineRule="auto"/>
        <w:rPr>
          <w:rFonts w:ascii="Times New Roman" w:eastAsia="Times New Roman" w:hAnsi="Times New Roman" w:cs="Times New Roman"/>
          <w:color w:val="404040"/>
          <w:kern w:val="0"/>
          <w:lang w:eastAsia="en-GB" w:bidi="as-IN"/>
          <w14:ligatures w14:val="none"/>
        </w:rPr>
      </w:pPr>
      <w:r w:rsidRPr="00644D3B">
        <w:rPr>
          <w:rFonts w:ascii="Times New Roman" w:eastAsia="Times New Roman" w:hAnsi="Times New Roman" w:cs="Times New Roman"/>
          <w:color w:val="404040"/>
          <w:kern w:val="0"/>
          <w:lang w:eastAsia="en-GB" w:bidi="as-IN"/>
          <w14:ligatures w14:val="none"/>
        </w:rPr>
        <w:t>(1) Each House of Parliament may make rules for regulating, subject to the provisions of this Constitution, its procedure and the conduct of its business.</w:t>
      </w:r>
    </w:p>
    <w:p w14:paraId="13CD9D3B" w14:textId="77777777" w:rsidR="00644D3B" w:rsidRPr="00644D3B" w:rsidRDefault="00644D3B" w:rsidP="00644D3B">
      <w:pPr>
        <w:pBdr>
          <w:top w:val="single" w:sz="2" w:space="0" w:color="E5E7EB"/>
          <w:left w:val="single" w:sz="2" w:space="0" w:color="E5E7EB"/>
          <w:bottom w:val="single" w:sz="2" w:space="0" w:color="E5E7EB"/>
          <w:right w:val="single" w:sz="2" w:space="0" w:color="E5E7EB"/>
        </w:pBdr>
        <w:shd w:val="clear" w:color="auto" w:fill="CFE1E6"/>
        <w:spacing w:after="320" w:line="240" w:lineRule="auto"/>
        <w:rPr>
          <w:rFonts w:ascii="Times New Roman" w:eastAsia="Times New Roman" w:hAnsi="Times New Roman" w:cs="Times New Roman"/>
          <w:color w:val="404040"/>
          <w:kern w:val="0"/>
          <w:lang w:eastAsia="en-GB" w:bidi="as-IN"/>
          <w14:ligatures w14:val="none"/>
        </w:rPr>
      </w:pPr>
      <w:r w:rsidRPr="00644D3B">
        <w:rPr>
          <w:rFonts w:ascii="Times New Roman" w:eastAsia="Times New Roman" w:hAnsi="Times New Roman" w:cs="Times New Roman"/>
          <w:color w:val="404040"/>
          <w:kern w:val="0"/>
          <w:lang w:eastAsia="en-GB" w:bidi="as-IN"/>
          <w14:ligatures w14:val="none"/>
        </w:rPr>
        <w:t>(2) Until rules are made under clause (1), the rules of procedure and standing orders in force immediately before the commencement of this Constitution with respect to the Legislature of the Dominion of India shall have effect in relation to Parliament subject to such modifications and adaptations as may be made therein by the Chairman of the Council of States or the Speaker of the House of the People, as the case may be.</w:t>
      </w:r>
    </w:p>
    <w:p w14:paraId="47FC6360" w14:textId="387D2375" w:rsidR="00644D3B" w:rsidRPr="00644D3B" w:rsidRDefault="00644D3B" w:rsidP="00644D3B">
      <w:pPr>
        <w:pBdr>
          <w:top w:val="single" w:sz="2" w:space="0" w:color="E5E7EB"/>
          <w:left w:val="single" w:sz="2" w:space="0" w:color="E5E7EB"/>
          <w:bottom w:val="single" w:sz="2" w:space="0" w:color="E5E7EB"/>
          <w:right w:val="single" w:sz="2" w:space="0" w:color="E5E7EB"/>
        </w:pBdr>
        <w:shd w:val="clear" w:color="auto" w:fill="CFE1E6"/>
        <w:spacing w:after="320" w:line="240" w:lineRule="auto"/>
        <w:rPr>
          <w:rFonts w:ascii="Times New Roman" w:eastAsia="Times New Roman" w:hAnsi="Times New Roman" w:cs="Times New Roman"/>
          <w:color w:val="404040"/>
          <w:kern w:val="0"/>
          <w:lang w:eastAsia="en-GB" w:bidi="as-IN"/>
          <w14:ligatures w14:val="none"/>
        </w:rPr>
      </w:pPr>
      <w:r w:rsidRPr="00644D3B">
        <w:rPr>
          <w:rFonts w:ascii="Times New Roman" w:eastAsia="Times New Roman" w:hAnsi="Times New Roman" w:cs="Times New Roman"/>
          <w:color w:val="404040"/>
          <w:kern w:val="0"/>
          <w:lang w:eastAsia="en-GB" w:bidi="as-IN"/>
          <w14:ligatures w14:val="none"/>
        </w:rPr>
        <w:t>(3) The President, after consultation with the Chairman of the Council of States and the Speaker of the House of the People, may make rules as to the procedure with respect to joint sittings of, and communications between, the two Houses.</w:t>
      </w:r>
    </w:p>
    <w:p w14:paraId="239E2360" w14:textId="77777777" w:rsidR="00644D3B" w:rsidRPr="00644D3B" w:rsidRDefault="00644D3B" w:rsidP="00644D3B">
      <w:pPr>
        <w:pBdr>
          <w:top w:val="single" w:sz="2" w:space="0" w:color="E5E7EB"/>
          <w:left w:val="single" w:sz="2" w:space="0" w:color="E5E7EB"/>
          <w:bottom w:val="single" w:sz="2" w:space="0" w:color="E5E7EB"/>
          <w:right w:val="single" w:sz="2" w:space="0" w:color="E5E7EB"/>
        </w:pBdr>
        <w:shd w:val="clear" w:color="auto" w:fill="CFE1E6"/>
        <w:spacing w:after="0" w:line="240" w:lineRule="auto"/>
        <w:rPr>
          <w:rFonts w:ascii="Times New Roman" w:eastAsia="Times New Roman" w:hAnsi="Times New Roman" w:cs="Times New Roman"/>
          <w:color w:val="404040"/>
          <w:kern w:val="0"/>
          <w:lang w:eastAsia="en-GB" w:bidi="as-IN"/>
          <w14:ligatures w14:val="none"/>
        </w:rPr>
      </w:pPr>
      <w:r w:rsidRPr="00644D3B">
        <w:rPr>
          <w:rFonts w:ascii="Times New Roman" w:eastAsia="Times New Roman" w:hAnsi="Times New Roman" w:cs="Times New Roman"/>
          <w:color w:val="404040"/>
          <w:kern w:val="0"/>
          <w:lang w:eastAsia="en-GB" w:bidi="as-IN"/>
          <w14:ligatures w14:val="none"/>
        </w:rPr>
        <w:t>(4) At a joint sitting of the two Houses the Speaker of the House of the People, or in his absence such person as may be determined by rules of procedure made under clause (3), shall preside.</w:t>
      </w:r>
    </w:p>
    <w:p w14:paraId="03915248" w14:textId="77777777" w:rsidR="00644D3B" w:rsidRDefault="00644D3B" w:rsidP="004E7ABA">
      <w:pPr>
        <w:jc w:val="both"/>
        <w:rPr>
          <w:rFonts w:ascii="Times New Roman" w:hAnsi="Times New Roman" w:cs="Times New Roman"/>
        </w:rPr>
      </w:pPr>
    </w:p>
    <w:p w14:paraId="48BC69F8" w14:textId="143BFD83" w:rsidR="00644D3B" w:rsidRPr="0068371B" w:rsidRDefault="0068371B" w:rsidP="00644D3B">
      <w:pPr>
        <w:pBdr>
          <w:top w:val="single" w:sz="2" w:space="0" w:color="E5E7EB"/>
          <w:left w:val="single" w:sz="2" w:space="0" w:color="E5E7EB"/>
          <w:bottom w:val="single" w:sz="2" w:space="0" w:color="E5E7EB"/>
          <w:right w:val="single" w:sz="2" w:space="0" w:color="E5E7EB"/>
        </w:pBdr>
        <w:shd w:val="clear" w:color="auto" w:fill="CFE1E6"/>
        <w:spacing w:after="0" w:line="240" w:lineRule="auto"/>
        <w:outlineLvl w:val="0"/>
        <w:rPr>
          <w:rFonts w:ascii="Times New Roman" w:eastAsia="Times New Roman" w:hAnsi="Times New Roman" w:cs="Times New Roman"/>
          <w:b/>
          <w:bCs/>
          <w:color w:val="404040"/>
          <w:kern w:val="36"/>
          <w:sz w:val="32"/>
          <w:szCs w:val="32"/>
          <w:lang w:eastAsia="en-GB" w:bidi="as-IN"/>
          <w14:ligatures w14:val="none"/>
        </w:rPr>
      </w:pPr>
      <w:r w:rsidRPr="0068371B">
        <w:rPr>
          <w:rFonts w:ascii="Times New Roman" w:eastAsia="Times New Roman" w:hAnsi="Times New Roman" w:cs="Times New Roman"/>
          <w:b/>
          <w:bCs/>
          <w:color w:val="404040"/>
          <w:kern w:val="36"/>
          <w:sz w:val="32"/>
          <w:szCs w:val="32"/>
          <w:lang w:eastAsia="en-GB" w:bidi="as-IN"/>
          <w14:ligatures w14:val="none"/>
        </w:rPr>
        <w:t xml:space="preserve">ARTICLE: 119: </w:t>
      </w:r>
      <w:r w:rsidR="00644D3B" w:rsidRPr="0068371B">
        <w:rPr>
          <w:rFonts w:ascii="Times New Roman" w:eastAsia="Times New Roman" w:hAnsi="Times New Roman" w:cs="Times New Roman"/>
          <w:b/>
          <w:bCs/>
          <w:color w:val="404040"/>
          <w:kern w:val="36"/>
          <w:sz w:val="32"/>
          <w:szCs w:val="32"/>
          <w:lang w:eastAsia="en-GB" w:bidi="as-IN"/>
          <w14:ligatures w14:val="none"/>
        </w:rPr>
        <w:t>Regulation by law of procedure in Parliament in relation to financial business</w:t>
      </w:r>
    </w:p>
    <w:p w14:paraId="3FBF50C3" w14:textId="38930CE4" w:rsidR="00063F0A" w:rsidRPr="0068371B" w:rsidRDefault="00644D3B" w:rsidP="0068371B">
      <w:pPr>
        <w:pBdr>
          <w:top w:val="single" w:sz="2" w:space="0" w:color="E5E7EB"/>
          <w:left w:val="single" w:sz="2" w:space="0" w:color="E5E7EB"/>
          <w:bottom w:val="single" w:sz="2" w:space="0" w:color="E5E7EB"/>
          <w:right w:val="single" w:sz="2" w:space="0" w:color="E5E7EB"/>
        </w:pBdr>
        <w:shd w:val="clear" w:color="auto" w:fill="CFE1E6"/>
        <w:spacing w:after="0" w:line="240" w:lineRule="auto"/>
        <w:rPr>
          <w:rFonts w:ascii="Times New Roman" w:eastAsia="Times New Roman" w:hAnsi="Times New Roman" w:cs="Times New Roman"/>
          <w:color w:val="404040"/>
          <w:kern w:val="0"/>
          <w:lang w:eastAsia="en-GB" w:bidi="as-IN"/>
          <w14:ligatures w14:val="none"/>
        </w:rPr>
      </w:pPr>
      <w:r w:rsidRPr="00644D3B">
        <w:rPr>
          <w:rFonts w:ascii="Times New Roman" w:eastAsia="Times New Roman" w:hAnsi="Times New Roman" w:cs="Times New Roman"/>
          <w:color w:val="404040"/>
          <w:kern w:val="0"/>
          <w:lang w:eastAsia="en-GB" w:bidi="as-IN"/>
          <w14:ligatures w14:val="none"/>
        </w:rPr>
        <w:t>Parliament may, for the purpose of the timely completion of financial business, regulate by law the procedure of, and the conduct of business in, each House of Parliament in relation to any financial matter or to any Bill for the appropriation of moneys out of the Consolidated Fund of India, and, if and so far as any provision of any law so made is inconsistent with any rule made by a House of Parliament under clause (1) of article 118 or with any rule or standing order having effect in relation to Parliament under clause (2) of that article, such provision shall prevail.</w:t>
      </w:r>
    </w:p>
    <w:p w14:paraId="32CEA57B" w14:textId="77777777" w:rsidR="00063F0A" w:rsidRDefault="00063F0A" w:rsidP="004E7ABA">
      <w:pPr>
        <w:jc w:val="both"/>
        <w:rPr>
          <w:rFonts w:ascii="Times New Roman" w:hAnsi="Times New Roman" w:cs="Times New Roman"/>
        </w:rPr>
      </w:pPr>
    </w:p>
    <w:p w14:paraId="26AFD94B" w14:textId="40EB36A9" w:rsidR="00063F0A" w:rsidRPr="0068371B" w:rsidRDefault="0068371B" w:rsidP="00063F0A">
      <w:pPr>
        <w:pBdr>
          <w:top w:val="single" w:sz="2" w:space="0" w:color="E5E7EB"/>
          <w:left w:val="single" w:sz="2" w:space="0" w:color="E5E7EB"/>
          <w:bottom w:val="single" w:sz="2" w:space="0" w:color="E5E7EB"/>
          <w:right w:val="single" w:sz="2" w:space="0" w:color="E5E7EB"/>
        </w:pBdr>
        <w:shd w:val="clear" w:color="auto" w:fill="CFE1E6"/>
        <w:spacing w:after="0" w:line="240" w:lineRule="auto"/>
        <w:outlineLvl w:val="0"/>
        <w:rPr>
          <w:rFonts w:ascii="Times New Roman" w:eastAsia="Times New Roman" w:hAnsi="Times New Roman" w:cs="Times New Roman"/>
          <w:b/>
          <w:bCs/>
          <w:color w:val="404040"/>
          <w:kern w:val="36"/>
          <w:sz w:val="32"/>
          <w:szCs w:val="32"/>
          <w:lang w:eastAsia="en-GB" w:bidi="as-IN"/>
          <w14:ligatures w14:val="none"/>
        </w:rPr>
      </w:pPr>
      <w:r w:rsidRPr="0068371B">
        <w:rPr>
          <w:rFonts w:ascii="Times New Roman" w:eastAsia="Times New Roman" w:hAnsi="Times New Roman" w:cs="Times New Roman"/>
          <w:b/>
          <w:bCs/>
          <w:color w:val="404040"/>
          <w:kern w:val="36"/>
          <w:sz w:val="32"/>
          <w:szCs w:val="32"/>
          <w:lang w:eastAsia="en-GB" w:bidi="as-IN"/>
          <w14:ligatures w14:val="none"/>
        </w:rPr>
        <w:t>ARTICLE: 120 :</w:t>
      </w:r>
      <w:r w:rsidR="00063F0A" w:rsidRPr="0068371B">
        <w:rPr>
          <w:rFonts w:ascii="Times New Roman" w:eastAsia="Times New Roman" w:hAnsi="Times New Roman" w:cs="Times New Roman"/>
          <w:b/>
          <w:bCs/>
          <w:color w:val="404040"/>
          <w:kern w:val="36"/>
          <w:sz w:val="32"/>
          <w:szCs w:val="32"/>
          <w:lang w:eastAsia="en-GB" w:bidi="as-IN"/>
          <w14:ligatures w14:val="none"/>
        </w:rPr>
        <w:t>Language to be used in Parliament</w:t>
      </w:r>
    </w:p>
    <w:p w14:paraId="432FD0A9" w14:textId="77777777" w:rsidR="00063F0A" w:rsidRPr="00063F0A" w:rsidRDefault="00063F0A" w:rsidP="00063F0A">
      <w:pPr>
        <w:pBdr>
          <w:top w:val="single" w:sz="2" w:space="0" w:color="E5E7EB"/>
          <w:left w:val="single" w:sz="2" w:space="0" w:color="E5E7EB"/>
          <w:bottom w:val="single" w:sz="2" w:space="0" w:color="E5E7EB"/>
          <w:right w:val="single" w:sz="2" w:space="0" w:color="E5E7EB"/>
        </w:pBdr>
        <w:shd w:val="clear" w:color="auto" w:fill="CFE1E6"/>
        <w:spacing w:after="320" w:line="240" w:lineRule="auto"/>
        <w:rPr>
          <w:rFonts w:ascii="Times New Roman" w:eastAsia="Times New Roman" w:hAnsi="Times New Roman" w:cs="Times New Roman"/>
          <w:color w:val="404040"/>
          <w:kern w:val="0"/>
          <w:lang w:eastAsia="en-GB" w:bidi="as-IN"/>
          <w14:ligatures w14:val="none"/>
        </w:rPr>
      </w:pPr>
      <w:r w:rsidRPr="00063F0A">
        <w:rPr>
          <w:rFonts w:ascii="Times New Roman" w:eastAsia="Times New Roman" w:hAnsi="Times New Roman" w:cs="Times New Roman"/>
          <w:color w:val="404040"/>
          <w:kern w:val="0"/>
          <w:lang w:eastAsia="en-GB" w:bidi="as-IN"/>
          <w14:ligatures w14:val="none"/>
        </w:rPr>
        <w:t>(1) Notwithstanding anything in Part XVII, but subject to the provisions of article 348, business in Parliament shall be transacted in Hindi or in English:</w:t>
      </w:r>
    </w:p>
    <w:p w14:paraId="1C64C900" w14:textId="77777777" w:rsidR="00063F0A" w:rsidRPr="00063F0A" w:rsidRDefault="00063F0A" w:rsidP="00063F0A">
      <w:pPr>
        <w:pBdr>
          <w:top w:val="single" w:sz="2" w:space="0" w:color="E5E7EB"/>
          <w:left w:val="single" w:sz="2" w:space="0" w:color="E5E7EB"/>
          <w:bottom w:val="single" w:sz="2" w:space="0" w:color="E5E7EB"/>
          <w:right w:val="single" w:sz="2" w:space="0" w:color="E5E7EB"/>
        </w:pBdr>
        <w:shd w:val="clear" w:color="auto" w:fill="CFE1E6"/>
        <w:spacing w:after="320" w:line="240" w:lineRule="auto"/>
        <w:rPr>
          <w:rFonts w:ascii="Times New Roman" w:eastAsia="Times New Roman" w:hAnsi="Times New Roman" w:cs="Times New Roman"/>
          <w:color w:val="404040"/>
          <w:kern w:val="0"/>
          <w:lang w:eastAsia="en-GB" w:bidi="as-IN"/>
          <w14:ligatures w14:val="none"/>
        </w:rPr>
      </w:pPr>
      <w:r w:rsidRPr="00063F0A">
        <w:rPr>
          <w:rFonts w:ascii="Times New Roman" w:eastAsia="Times New Roman" w:hAnsi="Times New Roman" w:cs="Times New Roman"/>
          <w:color w:val="404040"/>
          <w:kern w:val="0"/>
          <w:lang w:eastAsia="en-GB" w:bidi="as-IN"/>
          <w14:ligatures w14:val="none"/>
        </w:rPr>
        <w:t>Provided that the Chairman of the Council of States or Speaker of the House of the People, or person acting as such, as the case may be, may permit any member who cannot adequately express himself in Hindi or in English to address the House in his mother-tongue.</w:t>
      </w:r>
    </w:p>
    <w:p w14:paraId="617FC42A" w14:textId="77777777" w:rsidR="00063F0A" w:rsidRPr="00063F0A" w:rsidRDefault="00063F0A" w:rsidP="00063F0A">
      <w:pPr>
        <w:pBdr>
          <w:top w:val="single" w:sz="2" w:space="0" w:color="E5E7EB"/>
          <w:left w:val="single" w:sz="2" w:space="0" w:color="E5E7EB"/>
          <w:bottom w:val="single" w:sz="2" w:space="0" w:color="E5E7EB"/>
          <w:right w:val="single" w:sz="2" w:space="0" w:color="E5E7EB"/>
        </w:pBdr>
        <w:shd w:val="clear" w:color="auto" w:fill="CFE1E6"/>
        <w:spacing w:after="0" w:line="240" w:lineRule="auto"/>
        <w:rPr>
          <w:rFonts w:ascii="Times New Roman" w:eastAsia="Times New Roman" w:hAnsi="Times New Roman" w:cs="Times New Roman"/>
          <w:color w:val="404040"/>
          <w:kern w:val="0"/>
          <w:lang w:eastAsia="en-GB" w:bidi="as-IN"/>
          <w14:ligatures w14:val="none"/>
        </w:rPr>
      </w:pPr>
      <w:r w:rsidRPr="00063F0A">
        <w:rPr>
          <w:rFonts w:ascii="Times New Roman" w:eastAsia="Times New Roman" w:hAnsi="Times New Roman" w:cs="Times New Roman"/>
          <w:color w:val="404040"/>
          <w:kern w:val="0"/>
          <w:lang w:eastAsia="en-GB" w:bidi="as-IN"/>
          <w14:ligatures w14:val="none"/>
        </w:rPr>
        <w:t>(2) Unless Parliament by law otherwise provides, this article shall, after the expiration of a period of fifteen years from the commencement of this Constitution, have effect as if the words “or in English” were omitted therefrom.</w:t>
      </w:r>
    </w:p>
    <w:p w14:paraId="3D9F20A4" w14:textId="77777777" w:rsidR="00AA7707" w:rsidRDefault="00AA7707" w:rsidP="004E7ABA">
      <w:pPr>
        <w:jc w:val="both"/>
        <w:rPr>
          <w:rFonts w:ascii="Times New Roman" w:hAnsi="Times New Roman" w:cs="Times New Roman"/>
        </w:rPr>
      </w:pPr>
    </w:p>
    <w:p w14:paraId="0DFD998C" w14:textId="1A9CDAF9" w:rsidR="00AA7707" w:rsidRPr="0068371B" w:rsidRDefault="0068371B" w:rsidP="00AA7707">
      <w:pPr>
        <w:pBdr>
          <w:top w:val="single" w:sz="2" w:space="0" w:color="E5E7EB"/>
          <w:left w:val="single" w:sz="2" w:space="0" w:color="E5E7EB"/>
          <w:bottom w:val="single" w:sz="2" w:space="0" w:color="E5E7EB"/>
          <w:right w:val="single" w:sz="2" w:space="0" w:color="E5E7EB"/>
        </w:pBdr>
        <w:shd w:val="clear" w:color="auto" w:fill="CFE1E6"/>
        <w:spacing w:after="0" w:line="240" w:lineRule="auto"/>
        <w:outlineLvl w:val="0"/>
        <w:rPr>
          <w:rFonts w:ascii="Times New Roman" w:eastAsia="Times New Roman" w:hAnsi="Times New Roman" w:cs="Times New Roman"/>
          <w:b/>
          <w:bCs/>
          <w:color w:val="404040"/>
          <w:kern w:val="36"/>
          <w:sz w:val="32"/>
          <w:szCs w:val="32"/>
          <w:lang w:eastAsia="en-GB" w:bidi="as-IN"/>
          <w14:ligatures w14:val="none"/>
        </w:rPr>
      </w:pPr>
      <w:r w:rsidRPr="0068371B">
        <w:rPr>
          <w:rFonts w:ascii="Times New Roman" w:eastAsia="Times New Roman" w:hAnsi="Times New Roman" w:cs="Times New Roman"/>
          <w:b/>
          <w:bCs/>
          <w:color w:val="404040"/>
          <w:kern w:val="36"/>
          <w:sz w:val="32"/>
          <w:szCs w:val="32"/>
          <w:lang w:eastAsia="en-GB" w:bidi="as-IN"/>
          <w14:ligatures w14:val="none"/>
        </w:rPr>
        <w:t xml:space="preserve">ARTICLE: 121: </w:t>
      </w:r>
      <w:r w:rsidR="00AA7707" w:rsidRPr="0068371B">
        <w:rPr>
          <w:rFonts w:ascii="Times New Roman" w:eastAsia="Times New Roman" w:hAnsi="Times New Roman" w:cs="Times New Roman"/>
          <w:b/>
          <w:bCs/>
          <w:color w:val="404040"/>
          <w:kern w:val="36"/>
          <w:sz w:val="32"/>
          <w:szCs w:val="32"/>
          <w:lang w:eastAsia="en-GB" w:bidi="as-IN"/>
          <w14:ligatures w14:val="none"/>
        </w:rPr>
        <w:t>Restriction on discussion in Parliament</w:t>
      </w:r>
    </w:p>
    <w:p w14:paraId="54F85491" w14:textId="77777777" w:rsidR="00AA7707" w:rsidRPr="00AA7707" w:rsidRDefault="00AA7707" w:rsidP="00AA7707">
      <w:pPr>
        <w:pBdr>
          <w:top w:val="single" w:sz="2" w:space="0" w:color="E5E7EB"/>
          <w:left w:val="single" w:sz="2" w:space="0" w:color="E5E7EB"/>
          <w:bottom w:val="single" w:sz="2" w:space="0" w:color="E5E7EB"/>
          <w:right w:val="single" w:sz="2" w:space="0" w:color="E5E7EB"/>
        </w:pBdr>
        <w:shd w:val="clear" w:color="auto" w:fill="CFE1E6"/>
        <w:spacing w:after="0" w:line="240" w:lineRule="auto"/>
        <w:rPr>
          <w:rFonts w:ascii="Times New Roman" w:eastAsia="Times New Roman" w:hAnsi="Times New Roman" w:cs="Times New Roman"/>
          <w:color w:val="404040"/>
          <w:kern w:val="0"/>
          <w:lang w:eastAsia="en-GB" w:bidi="as-IN"/>
          <w14:ligatures w14:val="none"/>
        </w:rPr>
      </w:pPr>
      <w:r w:rsidRPr="00AA7707">
        <w:rPr>
          <w:rFonts w:ascii="Times New Roman" w:eastAsia="Times New Roman" w:hAnsi="Times New Roman" w:cs="Times New Roman"/>
          <w:color w:val="404040"/>
          <w:kern w:val="0"/>
          <w:lang w:eastAsia="en-GB" w:bidi="as-IN"/>
          <w14:ligatures w14:val="none"/>
        </w:rPr>
        <w:t>No discussion shall take place in Parliament with respect to the conduct of any Judge of the Supreme Court or of a High Court in the discharge of his duties except upon a motion for presenting an address to the President praying for the removal of the Judge as</w:t>
      </w:r>
      <w:r w:rsidRPr="00AA7707">
        <w:rPr>
          <w:rFonts w:ascii="Times New Roman" w:eastAsia="Times New Roman" w:hAnsi="Times New Roman" w:cs="Times New Roman"/>
          <w:color w:val="404040"/>
          <w:kern w:val="0"/>
          <w:lang w:eastAsia="en-GB" w:bidi="as-IN"/>
          <w14:ligatures w14:val="none"/>
        </w:rPr>
        <w:br/>
        <w:t>hereinafter provided.</w:t>
      </w:r>
    </w:p>
    <w:p w14:paraId="54E50C40" w14:textId="2478F802" w:rsidR="00AA7707" w:rsidRPr="00AA7707" w:rsidRDefault="00AA7707" w:rsidP="00AA7707">
      <w:pPr>
        <w:shd w:val="clear" w:color="auto" w:fill="FBFBFB"/>
        <w:spacing w:after="0" w:line="240" w:lineRule="auto"/>
        <w:rPr>
          <w:rFonts w:ascii="Arial" w:eastAsia="Times New Roman" w:hAnsi="Arial" w:cs="Arial"/>
          <w:color w:val="404040"/>
          <w:kern w:val="0"/>
          <w:lang w:eastAsia="en-GB" w:bidi="as-IN"/>
          <w14:ligatures w14:val="none"/>
        </w:rPr>
      </w:pPr>
    </w:p>
    <w:p w14:paraId="7213CAEA" w14:textId="77777777" w:rsidR="00AA7707" w:rsidRPr="00AA7707" w:rsidRDefault="00AA7707" w:rsidP="00AA7707">
      <w:pPr>
        <w:spacing w:after="0" w:line="240" w:lineRule="auto"/>
        <w:rPr>
          <w:rFonts w:ascii="Times New Roman" w:eastAsia="Times New Roman" w:hAnsi="Times New Roman" w:cs="Times New Roman"/>
          <w:kern w:val="0"/>
          <w:lang w:eastAsia="en-GB" w:bidi="as-IN"/>
          <w14:ligatures w14:val="none"/>
        </w:rPr>
      </w:pPr>
    </w:p>
    <w:p w14:paraId="766A40B6" w14:textId="0E893350" w:rsidR="00381781" w:rsidRPr="0068371B" w:rsidRDefault="0068371B" w:rsidP="00381781">
      <w:pPr>
        <w:pBdr>
          <w:top w:val="single" w:sz="2" w:space="0" w:color="E5E7EB"/>
          <w:left w:val="single" w:sz="2" w:space="0" w:color="E5E7EB"/>
          <w:bottom w:val="single" w:sz="2" w:space="0" w:color="E5E7EB"/>
          <w:right w:val="single" w:sz="2" w:space="0" w:color="E5E7EB"/>
        </w:pBdr>
        <w:shd w:val="clear" w:color="auto" w:fill="CFE1E6"/>
        <w:spacing w:after="0" w:line="240" w:lineRule="auto"/>
        <w:outlineLvl w:val="0"/>
        <w:rPr>
          <w:rFonts w:ascii="Times New Roman" w:eastAsia="Times New Roman" w:hAnsi="Times New Roman" w:cs="Times New Roman"/>
          <w:b/>
          <w:bCs/>
          <w:color w:val="404040"/>
          <w:kern w:val="36"/>
          <w:sz w:val="32"/>
          <w:szCs w:val="32"/>
          <w:lang w:eastAsia="en-GB" w:bidi="as-IN"/>
          <w14:ligatures w14:val="none"/>
        </w:rPr>
      </w:pPr>
      <w:r w:rsidRPr="0068371B">
        <w:rPr>
          <w:rFonts w:ascii="Times New Roman" w:eastAsia="Times New Roman" w:hAnsi="Times New Roman" w:cs="Times New Roman"/>
          <w:b/>
          <w:bCs/>
          <w:color w:val="404040"/>
          <w:kern w:val="36"/>
          <w:sz w:val="32"/>
          <w:szCs w:val="32"/>
          <w:lang w:eastAsia="en-GB" w:bidi="as-IN"/>
          <w14:ligatures w14:val="none"/>
        </w:rPr>
        <w:t>ARTICLE: 122</w:t>
      </w:r>
      <w:r w:rsidR="00381781" w:rsidRPr="0068371B">
        <w:rPr>
          <w:rFonts w:ascii="Times New Roman" w:eastAsia="Times New Roman" w:hAnsi="Times New Roman" w:cs="Times New Roman"/>
          <w:b/>
          <w:bCs/>
          <w:color w:val="404040"/>
          <w:kern w:val="36"/>
          <w:sz w:val="32"/>
          <w:szCs w:val="32"/>
          <w:lang w:eastAsia="en-GB" w:bidi="as-IN"/>
          <w14:ligatures w14:val="none"/>
        </w:rPr>
        <w:t>Courts not to inquire into proceedings of Parliament</w:t>
      </w:r>
    </w:p>
    <w:p w14:paraId="65416EDD" w14:textId="77777777" w:rsidR="00381781" w:rsidRPr="00381781" w:rsidRDefault="00381781" w:rsidP="00381781">
      <w:pPr>
        <w:pBdr>
          <w:top w:val="single" w:sz="2" w:space="0" w:color="E5E7EB"/>
          <w:left w:val="single" w:sz="2" w:space="0" w:color="E5E7EB"/>
          <w:bottom w:val="single" w:sz="2" w:space="0" w:color="E5E7EB"/>
          <w:right w:val="single" w:sz="2" w:space="0" w:color="E5E7EB"/>
        </w:pBdr>
        <w:shd w:val="clear" w:color="auto" w:fill="CFE1E6"/>
        <w:spacing w:after="320" w:line="240" w:lineRule="auto"/>
        <w:rPr>
          <w:rFonts w:ascii="Times New Roman" w:eastAsia="Times New Roman" w:hAnsi="Times New Roman" w:cs="Times New Roman"/>
          <w:color w:val="404040"/>
          <w:kern w:val="0"/>
          <w:lang w:eastAsia="en-GB" w:bidi="as-IN"/>
          <w14:ligatures w14:val="none"/>
        </w:rPr>
      </w:pPr>
      <w:r w:rsidRPr="00381781">
        <w:rPr>
          <w:rFonts w:ascii="Times New Roman" w:eastAsia="Times New Roman" w:hAnsi="Times New Roman" w:cs="Times New Roman"/>
          <w:color w:val="404040"/>
          <w:kern w:val="0"/>
          <w:lang w:eastAsia="en-GB" w:bidi="as-IN"/>
          <w14:ligatures w14:val="none"/>
        </w:rPr>
        <w:t>(1) The validity of any proceedings in Parliament shall not be called in question on the ground of any alleged irregularity of procedure.</w:t>
      </w:r>
    </w:p>
    <w:p w14:paraId="1A4711F1" w14:textId="77777777" w:rsidR="00381781" w:rsidRPr="00381781" w:rsidRDefault="00381781" w:rsidP="00381781">
      <w:pPr>
        <w:pBdr>
          <w:top w:val="single" w:sz="2" w:space="0" w:color="E5E7EB"/>
          <w:left w:val="single" w:sz="2" w:space="0" w:color="E5E7EB"/>
          <w:bottom w:val="single" w:sz="2" w:space="0" w:color="E5E7EB"/>
          <w:right w:val="single" w:sz="2" w:space="0" w:color="E5E7EB"/>
        </w:pBdr>
        <w:shd w:val="clear" w:color="auto" w:fill="CFE1E6"/>
        <w:spacing w:after="0" w:line="240" w:lineRule="auto"/>
        <w:rPr>
          <w:rFonts w:ascii="Times New Roman" w:eastAsia="Times New Roman" w:hAnsi="Times New Roman" w:cs="Times New Roman"/>
          <w:color w:val="404040"/>
          <w:kern w:val="0"/>
          <w:lang w:eastAsia="en-GB" w:bidi="as-IN"/>
          <w14:ligatures w14:val="none"/>
        </w:rPr>
      </w:pPr>
      <w:r w:rsidRPr="00381781">
        <w:rPr>
          <w:rFonts w:ascii="Times New Roman" w:eastAsia="Times New Roman" w:hAnsi="Times New Roman" w:cs="Times New Roman"/>
          <w:color w:val="404040"/>
          <w:kern w:val="0"/>
          <w:lang w:eastAsia="en-GB" w:bidi="as-IN"/>
          <w14:ligatures w14:val="none"/>
        </w:rPr>
        <w:t>(2) No officer or member of Parliament in whom powers are vested by or under this Constitution for regulating procedure or the conduct of business, or for maintaining order, in Parliament shall be subject to the jurisdiction of any court in respect of the exercise by him of those powers.</w:t>
      </w:r>
    </w:p>
    <w:p w14:paraId="3FF85020" w14:textId="1AC7B1F4" w:rsidR="00AA7707" w:rsidRPr="00821312" w:rsidRDefault="00381781" w:rsidP="004E7ABA">
      <w:pPr>
        <w:jc w:val="both"/>
        <w:rPr>
          <w:rFonts w:ascii="Times New Roman" w:hAnsi="Times New Roman" w:cs="Times New Roman"/>
        </w:rPr>
      </w:pPr>
      <w:r>
        <w:rPr>
          <w:rFonts w:ascii="Times New Roman" w:hAnsi="Times New Roman" w:cs="Times New Roman"/>
        </w:rPr>
        <w:t xml:space="preserve"> </w:t>
      </w:r>
    </w:p>
    <w:sectPr w:rsidR="00AA7707" w:rsidRPr="00821312">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93D4396" w14:textId="77777777" w:rsidR="00BD25D7" w:rsidRDefault="00BD25D7" w:rsidP="0068371B">
      <w:pPr>
        <w:spacing w:after="0" w:line="240" w:lineRule="auto"/>
      </w:pPr>
      <w:r>
        <w:separator/>
      </w:r>
    </w:p>
  </w:endnote>
  <w:endnote w:type="continuationSeparator" w:id="0">
    <w:p w14:paraId="25105BE5" w14:textId="77777777" w:rsidR="00BD25D7" w:rsidRDefault="00BD25D7" w:rsidP="006837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Vrinda">
    <w:panose1 w:val="020B0502040204020203"/>
    <w:charset w:val="00"/>
    <w:family w:val="swiss"/>
    <w:pitch w:val="variable"/>
    <w:sig w:usb0="00010003" w:usb1="00000000" w:usb2="00000000" w:usb3="00000000" w:csb0="00000001"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55312EE" w14:textId="77777777" w:rsidR="0068371B" w:rsidRDefault="0068371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6090A21" w14:textId="77777777" w:rsidR="0068371B" w:rsidRDefault="0068371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66B256C" w14:textId="77777777" w:rsidR="0068371B" w:rsidRDefault="0068371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558FBD9" w14:textId="77777777" w:rsidR="00BD25D7" w:rsidRDefault="00BD25D7" w:rsidP="0068371B">
      <w:pPr>
        <w:spacing w:after="0" w:line="240" w:lineRule="auto"/>
      </w:pPr>
      <w:r>
        <w:separator/>
      </w:r>
    </w:p>
  </w:footnote>
  <w:footnote w:type="continuationSeparator" w:id="0">
    <w:p w14:paraId="2F12790C" w14:textId="77777777" w:rsidR="00BD25D7" w:rsidRDefault="00BD25D7" w:rsidP="006837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3010253" w14:textId="77777777" w:rsidR="0068371B" w:rsidRDefault="0068371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9217F9C" w14:textId="77777777" w:rsidR="0068371B" w:rsidRDefault="0068371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1DBEB3D" w14:textId="77777777" w:rsidR="0068371B" w:rsidRDefault="0068371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7052445D"/>
    <w:multiLevelType w:val="multilevel"/>
    <w:tmpl w:val="0809001D"/>
    <w:styleLink w:val="Style1"/>
    <w:lvl w:ilvl="0">
      <w:start w:val="1"/>
      <w:numFmt w:val="bullet"/>
      <w:lvlText w:val=""/>
      <w:lvlJc w:val="left"/>
      <w:pPr>
        <w:ind w:left="360" w:hanging="360"/>
      </w:pPr>
      <w:rPr>
        <w:rFonts w:ascii="Symbol" w:hAnsi="Symbol"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287131477">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05D1"/>
    <w:rsid w:val="00020C19"/>
    <w:rsid w:val="00063F0A"/>
    <w:rsid w:val="000B71A1"/>
    <w:rsid w:val="001B13A3"/>
    <w:rsid w:val="00291CDC"/>
    <w:rsid w:val="0037564A"/>
    <w:rsid w:val="00381781"/>
    <w:rsid w:val="00391FE2"/>
    <w:rsid w:val="003D170F"/>
    <w:rsid w:val="00412FD0"/>
    <w:rsid w:val="004812F5"/>
    <w:rsid w:val="004E7ABA"/>
    <w:rsid w:val="00644D3B"/>
    <w:rsid w:val="0068371B"/>
    <w:rsid w:val="007F05D1"/>
    <w:rsid w:val="00821312"/>
    <w:rsid w:val="00855BD5"/>
    <w:rsid w:val="00A3014C"/>
    <w:rsid w:val="00AA7707"/>
    <w:rsid w:val="00BD25D7"/>
    <w:rsid w:val="00C837F3"/>
    <w:rsid w:val="00CC5854"/>
  </w:rsids>
  <m:mathPr>
    <m:mathFont m:val="Cambria Math"/>
    <m:brkBin m:val="before"/>
    <m:brkBinSub m:val="--"/>
    <m:smallFrac m:val="0"/>
    <m:dispDef/>
    <m:lMargin m:val="0"/>
    <m:rMargin m:val="0"/>
    <m:defJc m:val="centerGroup"/>
    <m:wrapIndent m:val="1440"/>
    <m:intLim m:val="subSup"/>
    <m:naryLim m:val="undOvr"/>
  </m:mathPr>
  <w:themeFontLang w:val="en-IN" w:bidi="as-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5D048E"/>
  <w15:chartTrackingRefBased/>
  <w15:docId w15:val="{D1AABF1F-61FA-AB4E-A0D7-2FC95DA829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F05D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F05D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7F05D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F05D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F05D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F05D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F05D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F05D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F05D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Style1">
    <w:name w:val="Style1"/>
    <w:uiPriority w:val="99"/>
    <w:rsid w:val="00C837F3"/>
    <w:pPr>
      <w:numPr>
        <w:numId w:val="1"/>
      </w:numPr>
    </w:pPr>
  </w:style>
  <w:style w:type="character" w:customStyle="1" w:styleId="Heading1Char">
    <w:name w:val="Heading 1 Char"/>
    <w:basedOn w:val="DefaultParagraphFont"/>
    <w:link w:val="Heading1"/>
    <w:uiPriority w:val="9"/>
    <w:rsid w:val="007F05D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F05D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7F05D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F05D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F05D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F05D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F05D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F05D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F05D1"/>
    <w:rPr>
      <w:rFonts w:eastAsiaTheme="majorEastAsia" w:cstheme="majorBidi"/>
      <w:color w:val="272727" w:themeColor="text1" w:themeTint="D8"/>
    </w:rPr>
  </w:style>
  <w:style w:type="paragraph" w:styleId="Title">
    <w:name w:val="Title"/>
    <w:basedOn w:val="Normal"/>
    <w:next w:val="Normal"/>
    <w:link w:val="TitleChar"/>
    <w:uiPriority w:val="10"/>
    <w:qFormat/>
    <w:rsid w:val="007F05D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F05D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F05D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F05D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F05D1"/>
    <w:pPr>
      <w:spacing w:before="160"/>
      <w:jc w:val="center"/>
    </w:pPr>
    <w:rPr>
      <w:i/>
      <w:iCs/>
      <w:color w:val="404040" w:themeColor="text1" w:themeTint="BF"/>
    </w:rPr>
  </w:style>
  <w:style w:type="character" w:customStyle="1" w:styleId="QuoteChar">
    <w:name w:val="Quote Char"/>
    <w:basedOn w:val="DefaultParagraphFont"/>
    <w:link w:val="Quote"/>
    <w:uiPriority w:val="29"/>
    <w:rsid w:val="007F05D1"/>
    <w:rPr>
      <w:i/>
      <w:iCs/>
      <w:color w:val="404040" w:themeColor="text1" w:themeTint="BF"/>
    </w:rPr>
  </w:style>
  <w:style w:type="paragraph" w:styleId="ListParagraph">
    <w:name w:val="List Paragraph"/>
    <w:basedOn w:val="Normal"/>
    <w:uiPriority w:val="34"/>
    <w:qFormat/>
    <w:rsid w:val="007F05D1"/>
    <w:pPr>
      <w:ind w:left="720"/>
      <w:contextualSpacing/>
    </w:pPr>
  </w:style>
  <w:style w:type="character" w:styleId="IntenseEmphasis">
    <w:name w:val="Intense Emphasis"/>
    <w:basedOn w:val="DefaultParagraphFont"/>
    <w:uiPriority w:val="21"/>
    <w:qFormat/>
    <w:rsid w:val="007F05D1"/>
    <w:rPr>
      <w:i/>
      <w:iCs/>
      <w:color w:val="0F4761" w:themeColor="accent1" w:themeShade="BF"/>
    </w:rPr>
  </w:style>
  <w:style w:type="paragraph" w:styleId="IntenseQuote">
    <w:name w:val="Intense Quote"/>
    <w:basedOn w:val="Normal"/>
    <w:next w:val="Normal"/>
    <w:link w:val="IntenseQuoteChar"/>
    <w:uiPriority w:val="30"/>
    <w:qFormat/>
    <w:rsid w:val="007F05D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F05D1"/>
    <w:rPr>
      <w:i/>
      <w:iCs/>
      <w:color w:val="0F4761" w:themeColor="accent1" w:themeShade="BF"/>
    </w:rPr>
  </w:style>
  <w:style w:type="character" w:styleId="IntenseReference">
    <w:name w:val="Intense Reference"/>
    <w:basedOn w:val="DefaultParagraphFont"/>
    <w:uiPriority w:val="32"/>
    <w:qFormat/>
    <w:rsid w:val="007F05D1"/>
    <w:rPr>
      <w:b/>
      <w:bCs/>
      <w:smallCaps/>
      <w:color w:val="0F4761" w:themeColor="accent1" w:themeShade="BF"/>
      <w:spacing w:val="5"/>
    </w:rPr>
  </w:style>
  <w:style w:type="paragraph" w:styleId="NormalWeb">
    <w:name w:val="Normal (Web)"/>
    <w:basedOn w:val="Normal"/>
    <w:uiPriority w:val="99"/>
    <w:semiHidden/>
    <w:unhideWhenUsed/>
    <w:rsid w:val="004E7ABA"/>
    <w:pPr>
      <w:spacing w:before="100" w:beforeAutospacing="1" w:after="100" w:afterAutospacing="1" w:line="240" w:lineRule="auto"/>
    </w:pPr>
    <w:rPr>
      <w:rFonts w:ascii="Times New Roman" w:eastAsia="Times New Roman" w:hAnsi="Times New Roman" w:cs="Times New Roman"/>
      <w:kern w:val="0"/>
      <w:lang w:eastAsia="en-GB" w:bidi="as-IN"/>
      <w14:ligatures w14:val="none"/>
    </w:rPr>
  </w:style>
  <w:style w:type="paragraph" w:styleId="Header">
    <w:name w:val="header"/>
    <w:basedOn w:val="Normal"/>
    <w:link w:val="HeaderChar"/>
    <w:uiPriority w:val="99"/>
    <w:unhideWhenUsed/>
    <w:rsid w:val="0068371B"/>
    <w:pPr>
      <w:tabs>
        <w:tab w:val="center" w:pos="4513"/>
        <w:tab w:val="right" w:pos="9026"/>
      </w:tabs>
      <w:spacing w:after="0" w:line="240" w:lineRule="auto"/>
    </w:pPr>
  </w:style>
  <w:style w:type="character" w:customStyle="1" w:styleId="HeaderChar">
    <w:name w:val="Header Char"/>
    <w:basedOn w:val="DefaultParagraphFont"/>
    <w:link w:val="Header"/>
    <w:uiPriority w:val="99"/>
    <w:rsid w:val="0068371B"/>
  </w:style>
  <w:style w:type="paragraph" w:styleId="Footer">
    <w:name w:val="footer"/>
    <w:basedOn w:val="Normal"/>
    <w:link w:val="FooterChar"/>
    <w:uiPriority w:val="99"/>
    <w:unhideWhenUsed/>
    <w:rsid w:val="0068371B"/>
    <w:pPr>
      <w:tabs>
        <w:tab w:val="center" w:pos="4513"/>
        <w:tab w:val="right" w:pos="9026"/>
      </w:tabs>
      <w:spacing w:after="0" w:line="240" w:lineRule="auto"/>
    </w:pPr>
  </w:style>
  <w:style w:type="character" w:customStyle="1" w:styleId="FooterChar">
    <w:name w:val="Footer Char"/>
    <w:basedOn w:val="DefaultParagraphFont"/>
    <w:link w:val="Footer"/>
    <w:uiPriority w:val="99"/>
    <w:rsid w:val="006837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28</TotalTime>
  <Pages>1</Pages>
  <Words>2894</Words>
  <Characters>16496</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Aprilly Timungpi</dc:creator>
  <cp:keywords/>
  <dc:description/>
  <cp:lastModifiedBy>Aprilly Timungpi</cp:lastModifiedBy>
  <cp:revision>14</cp:revision>
  <dcterms:created xsi:type="dcterms:W3CDTF">2026-10-12T03:08:00Z</dcterms:created>
  <dcterms:modified xsi:type="dcterms:W3CDTF">2026-10-12T03:42:00Z</dcterms:modified>
</cp:coreProperties>
</file>